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9702B6" w14:textId="08C56BB8" w:rsidR="001E29D7" w:rsidRPr="001E29D7" w:rsidRDefault="00B6652F" w:rsidP="001E29D7">
      <w:pPr>
        <w:tabs>
          <w:tab w:val="left" w:pos="1979"/>
        </w:tabs>
        <w:rPr>
          <w:rFonts w:ascii="Arial" w:hAnsi="Arial" w:cs="Arial"/>
          <w:b/>
          <w:bCs/>
          <w:sz w:val="22"/>
          <w:lang w:val="en-US" w:eastAsia="zh-CN"/>
        </w:rPr>
      </w:pPr>
      <w:r>
        <w:rPr>
          <w:rFonts w:ascii="Arial" w:hAnsi="Arial" w:cs="Arial"/>
          <w:b/>
          <w:bCs/>
          <w:sz w:val="22"/>
          <w:lang w:val="en-US"/>
        </w:rPr>
        <w:t>3GPP TSG RAN WG1 #101</w:t>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hint="eastAsia"/>
          <w:b/>
          <w:bCs/>
          <w:sz w:val="22"/>
          <w:lang w:val="en-US"/>
        </w:rPr>
        <w:t xml:space="preserve">       </w:t>
      </w:r>
      <w:r w:rsidR="001E29D7">
        <w:rPr>
          <w:rFonts w:ascii="Arial" w:hAnsi="Arial" w:cs="Arial" w:hint="eastAsia"/>
          <w:b/>
          <w:bCs/>
          <w:sz w:val="22"/>
          <w:lang w:val="en-US" w:eastAsia="zh-CN"/>
        </w:rPr>
        <w:t xml:space="preserve">                               </w:t>
      </w:r>
      <w:r w:rsidR="00F020EE">
        <w:rPr>
          <w:rFonts w:ascii="Arial" w:hAnsi="Arial" w:cs="Arial"/>
          <w:b/>
          <w:bCs/>
          <w:sz w:val="22"/>
          <w:lang w:val="en-US"/>
        </w:rPr>
        <w:t>R1-200</w:t>
      </w:r>
      <w:r w:rsidR="002226A7" w:rsidRPr="002226A7">
        <w:rPr>
          <w:rFonts w:ascii="Arial" w:hAnsi="Arial" w:cs="Arial"/>
          <w:b/>
          <w:bCs/>
          <w:sz w:val="22"/>
          <w:lang w:val="en-US"/>
        </w:rPr>
        <w:t>3358</w:t>
      </w:r>
    </w:p>
    <w:p w14:paraId="565209A0" w14:textId="124117A2" w:rsidR="001E41F3" w:rsidRPr="001E29D7" w:rsidRDefault="001E29D7" w:rsidP="001E29D7">
      <w:pPr>
        <w:tabs>
          <w:tab w:val="left" w:pos="1979"/>
        </w:tabs>
        <w:rPr>
          <w:rFonts w:ascii="Arial" w:hAnsi="Arial" w:cs="Arial"/>
          <w:b/>
          <w:bCs/>
          <w:sz w:val="22"/>
          <w:lang w:val="en-US" w:eastAsia="zh-CN"/>
        </w:rPr>
      </w:pPr>
      <w:proofErr w:type="gramStart"/>
      <w:r w:rsidRPr="001E29D7">
        <w:rPr>
          <w:rFonts w:ascii="Arial" w:hAnsi="Arial" w:cs="Arial"/>
          <w:b/>
          <w:bCs/>
          <w:sz w:val="22"/>
          <w:lang w:val="en-US"/>
        </w:rPr>
        <w:t>e-Meeting</w:t>
      </w:r>
      <w:proofErr w:type="gramEnd"/>
      <w:r w:rsidRPr="001E29D7">
        <w:rPr>
          <w:rFonts w:ascii="Arial" w:hAnsi="Arial" w:cs="Arial"/>
          <w:b/>
          <w:bCs/>
          <w:sz w:val="22"/>
          <w:lang w:val="en-US"/>
        </w:rPr>
        <w:t xml:space="preserve">, </w:t>
      </w:r>
      <w:r w:rsidR="00B6652F">
        <w:rPr>
          <w:rFonts w:ascii="Arial" w:hAnsi="Arial" w:cs="Arial"/>
          <w:b/>
          <w:bCs/>
          <w:sz w:val="22"/>
          <w:lang w:val="en-US"/>
        </w:rPr>
        <w:t>May</w:t>
      </w:r>
      <w:r w:rsidR="00F020EE">
        <w:rPr>
          <w:rFonts w:ascii="Arial" w:hAnsi="Arial" w:cs="Arial"/>
          <w:b/>
          <w:bCs/>
          <w:sz w:val="22"/>
          <w:lang w:val="en-US"/>
        </w:rPr>
        <w:t xml:space="preserve"> 2</w:t>
      </w:r>
      <w:r w:rsidR="00B6652F">
        <w:rPr>
          <w:rFonts w:ascii="Arial" w:hAnsi="Arial" w:cs="Arial"/>
          <w:b/>
          <w:bCs/>
          <w:sz w:val="22"/>
          <w:lang w:val="en-US"/>
        </w:rPr>
        <w:t>5</w:t>
      </w:r>
      <w:r w:rsidR="00F020EE">
        <w:rPr>
          <w:rFonts w:ascii="Arial" w:hAnsi="Arial" w:cs="Arial"/>
          <w:b/>
          <w:bCs/>
          <w:sz w:val="22"/>
          <w:lang w:val="en-US"/>
        </w:rPr>
        <w:t xml:space="preserve">th – </w:t>
      </w:r>
      <w:r w:rsidR="00B6652F">
        <w:rPr>
          <w:rFonts w:ascii="Arial" w:hAnsi="Arial" w:cs="Arial"/>
          <w:b/>
          <w:bCs/>
          <w:sz w:val="22"/>
          <w:lang w:val="en-US"/>
        </w:rPr>
        <w:t>June</w:t>
      </w:r>
      <w:r w:rsidR="00C406EA">
        <w:rPr>
          <w:rFonts w:ascii="Arial" w:hAnsi="Arial" w:cs="Arial"/>
          <w:b/>
          <w:bCs/>
          <w:sz w:val="22"/>
          <w:lang w:val="en-US"/>
        </w:rPr>
        <w:t xml:space="preserve"> </w:t>
      </w:r>
      <w:r w:rsidR="00B6652F">
        <w:rPr>
          <w:rFonts w:ascii="Arial" w:hAnsi="Arial" w:cs="Arial"/>
          <w:b/>
          <w:bCs/>
          <w:sz w:val="22"/>
          <w:lang w:val="en-US"/>
        </w:rPr>
        <w:t>5</w:t>
      </w:r>
      <w:r w:rsidRPr="001E29D7">
        <w:rPr>
          <w:rFonts w:ascii="Arial" w:hAnsi="Arial" w:cs="Arial"/>
          <w:b/>
          <w:bCs/>
          <w:sz w:val="22"/>
          <w:lang w:val="en-US"/>
        </w:rPr>
        <w:t>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32F23" w14:textId="77777777" w:rsidTr="00547111">
        <w:tc>
          <w:tcPr>
            <w:tcW w:w="9641" w:type="dxa"/>
            <w:gridSpan w:val="9"/>
            <w:tcBorders>
              <w:top w:val="single" w:sz="4" w:space="0" w:color="auto"/>
              <w:left w:val="single" w:sz="4" w:space="0" w:color="auto"/>
              <w:right w:val="single" w:sz="4" w:space="0" w:color="auto"/>
            </w:tcBorders>
          </w:tcPr>
          <w:p w14:paraId="24482A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6CFFF3" w14:textId="77777777" w:rsidTr="00547111">
        <w:tc>
          <w:tcPr>
            <w:tcW w:w="9641" w:type="dxa"/>
            <w:gridSpan w:val="9"/>
            <w:tcBorders>
              <w:left w:val="single" w:sz="4" w:space="0" w:color="auto"/>
              <w:right w:val="single" w:sz="4" w:space="0" w:color="auto"/>
            </w:tcBorders>
          </w:tcPr>
          <w:p w14:paraId="4C844C39" w14:textId="4B3CB544" w:rsidR="001E41F3" w:rsidRDefault="00AA47AB">
            <w:pPr>
              <w:pStyle w:val="CRCoverPage"/>
              <w:spacing w:after="0"/>
              <w:jc w:val="center"/>
              <w:rPr>
                <w:noProof/>
              </w:rPr>
            </w:pPr>
            <w:r w:rsidRPr="00AA47AB">
              <w:rPr>
                <w:rFonts w:hint="eastAsia"/>
                <w:b/>
                <w:noProof/>
                <w:color w:val="FF0000"/>
                <w:sz w:val="32"/>
                <w:lang w:eastAsia="zh-CN"/>
              </w:rPr>
              <w:t xml:space="preserve">[Draft] </w:t>
            </w:r>
            <w:r w:rsidR="001E41F3">
              <w:rPr>
                <w:b/>
                <w:noProof/>
                <w:sz w:val="32"/>
              </w:rPr>
              <w:t>CHANGE REQUEST</w:t>
            </w:r>
          </w:p>
        </w:tc>
      </w:tr>
      <w:tr w:rsidR="001E41F3" w14:paraId="311207AC" w14:textId="77777777" w:rsidTr="00547111">
        <w:tc>
          <w:tcPr>
            <w:tcW w:w="9641" w:type="dxa"/>
            <w:gridSpan w:val="9"/>
            <w:tcBorders>
              <w:left w:val="single" w:sz="4" w:space="0" w:color="auto"/>
              <w:right w:val="single" w:sz="4" w:space="0" w:color="auto"/>
            </w:tcBorders>
          </w:tcPr>
          <w:p w14:paraId="12A3CD92" w14:textId="77777777" w:rsidR="001E41F3" w:rsidRDefault="001E41F3">
            <w:pPr>
              <w:pStyle w:val="CRCoverPage"/>
              <w:spacing w:after="0"/>
              <w:rPr>
                <w:noProof/>
                <w:sz w:val="8"/>
                <w:szCs w:val="8"/>
              </w:rPr>
            </w:pPr>
          </w:p>
        </w:tc>
      </w:tr>
      <w:tr w:rsidR="001E41F3" w14:paraId="109CE35F" w14:textId="77777777" w:rsidTr="00547111">
        <w:tc>
          <w:tcPr>
            <w:tcW w:w="142" w:type="dxa"/>
            <w:tcBorders>
              <w:left w:val="single" w:sz="4" w:space="0" w:color="auto"/>
            </w:tcBorders>
          </w:tcPr>
          <w:p w14:paraId="1BBD1CB7" w14:textId="77777777" w:rsidR="001E41F3" w:rsidRDefault="001E41F3">
            <w:pPr>
              <w:pStyle w:val="CRCoverPage"/>
              <w:spacing w:after="0"/>
              <w:jc w:val="right"/>
              <w:rPr>
                <w:noProof/>
              </w:rPr>
            </w:pPr>
          </w:p>
        </w:tc>
        <w:tc>
          <w:tcPr>
            <w:tcW w:w="1559" w:type="dxa"/>
            <w:shd w:val="pct30" w:color="FFFF00" w:fill="auto"/>
          </w:tcPr>
          <w:p w14:paraId="41035A0B" w14:textId="77777777"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w:t>
            </w:r>
            <w:r w:rsidR="007E4D36">
              <w:rPr>
                <w:rFonts w:hint="eastAsia"/>
                <w:b/>
                <w:sz w:val="28"/>
                <w:szCs w:val="28"/>
                <w:lang w:eastAsia="zh-CN"/>
              </w:rPr>
              <w:t>4</w:t>
            </w:r>
          </w:p>
        </w:tc>
        <w:tc>
          <w:tcPr>
            <w:tcW w:w="709" w:type="dxa"/>
          </w:tcPr>
          <w:p w14:paraId="38A22F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FFD4AF" w14:textId="39B3C9AC" w:rsidR="001E41F3" w:rsidRPr="00934B20" w:rsidRDefault="001E41F3" w:rsidP="00934B20">
            <w:pPr>
              <w:pStyle w:val="CRCoverPage"/>
              <w:spacing w:after="0"/>
              <w:jc w:val="center"/>
              <w:rPr>
                <w:b/>
                <w:noProof/>
                <w:sz w:val="28"/>
                <w:szCs w:val="28"/>
                <w:lang w:eastAsia="zh-CN"/>
              </w:rPr>
            </w:pPr>
          </w:p>
        </w:tc>
        <w:tc>
          <w:tcPr>
            <w:tcW w:w="709" w:type="dxa"/>
          </w:tcPr>
          <w:p w14:paraId="318F0582"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56D30E16"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79D055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2A036" w14:textId="757AD1B5" w:rsidR="001E41F3" w:rsidRPr="00934B20" w:rsidRDefault="004B4730" w:rsidP="00561648">
            <w:pPr>
              <w:pStyle w:val="CRCoverPage"/>
              <w:spacing w:after="0"/>
              <w:jc w:val="center"/>
              <w:rPr>
                <w:b/>
                <w:noProof/>
                <w:sz w:val="28"/>
                <w:szCs w:val="28"/>
                <w:lang w:eastAsia="zh-CN"/>
              </w:rPr>
            </w:pPr>
            <w:r>
              <w:rPr>
                <w:rFonts w:hint="eastAsia"/>
                <w:b/>
                <w:sz w:val="28"/>
                <w:szCs w:val="28"/>
                <w:lang w:eastAsia="zh-CN"/>
              </w:rPr>
              <w:t>15.</w:t>
            </w:r>
            <w:r w:rsidR="00027CB2">
              <w:rPr>
                <w:b/>
                <w:sz w:val="28"/>
                <w:szCs w:val="28"/>
                <w:lang w:eastAsia="zh-CN"/>
              </w:rPr>
              <w:t>9</w:t>
            </w:r>
            <w:r w:rsidR="00934B20" w:rsidRPr="00934B20">
              <w:rPr>
                <w:rFonts w:hint="eastAsia"/>
                <w:b/>
                <w:sz w:val="28"/>
                <w:szCs w:val="28"/>
                <w:lang w:eastAsia="zh-CN"/>
              </w:rPr>
              <w:t>.0</w:t>
            </w:r>
          </w:p>
        </w:tc>
        <w:tc>
          <w:tcPr>
            <w:tcW w:w="143" w:type="dxa"/>
            <w:tcBorders>
              <w:right w:val="single" w:sz="4" w:space="0" w:color="auto"/>
            </w:tcBorders>
          </w:tcPr>
          <w:p w14:paraId="0AA90120" w14:textId="77777777" w:rsidR="001E41F3" w:rsidRDefault="001E41F3">
            <w:pPr>
              <w:pStyle w:val="CRCoverPage"/>
              <w:spacing w:after="0"/>
              <w:rPr>
                <w:noProof/>
              </w:rPr>
            </w:pPr>
          </w:p>
        </w:tc>
      </w:tr>
      <w:tr w:rsidR="001E41F3" w14:paraId="3190AEAF" w14:textId="77777777" w:rsidTr="00547111">
        <w:tc>
          <w:tcPr>
            <w:tcW w:w="9641" w:type="dxa"/>
            <w:gridSpan w:val="9"/>
            <w:tcBorders>
              <w:left w:val="single" w:sz="4" w:space="0" w:color="auto"/>
              <w:right w:val="single" w:sz="4" w:space="0" w:color="auto"/>
            </w:tcBorders>
          </w:tcPr>
          <w:p w14:paraId="6DCB7692" w14:textId="77777777" w:rsidR="001E41F3" w:rsidRDefault="001E41F3">
            <w:pPr>
              <w:pStyle w:val="CRCoverPage"/>
              <w:spacing w:after="0"/>
              <w:rPr>
                <w:noProof/>
              </w:rPr>
            </w:pPr>
          </w:p>
        </w:tc>
      </w:tr>
      <w:tr w:rsidR="001E41F3" w14:paraId="5029D075" w14:textId="77777777" w:rsidTr="00547111">
        <w:tc>
          <w:tcPr>
            <w:tcW w:w="9641" w:type="dxa"/>
            <w:gridSpan w:val="9"/>
            <w:tcBorders>
              <w:top w:val="single" w:sz="4" w:space="0" w:color="auto"/>
            </w:tcBorders>
          </w:tcPr>
          <w:p w14:paraId="168A3B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78F1162B" w14:textId="77777777" w:rsidTr="00547111">
        <w:tc>
          <w:tcPr>
            <w:tcW w:w="9641" w:type="dxa"/>
            <w:gridSpan w:val="9"/>
          </w:tcPr>
          <w:p w14:paraId="6F2EFEC7" w14:textId="77777777" w:rsidR="001E41F3" w:rsidRDefault="001E41F3">
            <w:pPr>
              <w:pStyle w:val="CRCoverPage"/>
              <w:spacing w:after="0"/>
              <w:rPr>
                <w:noProof/>
                <w:sz w:val="8"/>
                <w:szCs w:val="8"/>
              </w:rPr>
            </w:pPr>
          </w:p>
        </w:tc>
      </w:tr>
    </w:tbl>
    <w:p w14:paraId="53EC75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D118A4" w14:textId="77777777" w:rsidTr="00A7671C">
        <w:tc>
          <w:tcPr>
            <w:tcW w:w="2835" w:type="dxa"/>
          </w:tcPr>
          <w:p w14:paraId="3170B9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7817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30BC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C91C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5E2F3A"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14:paraId="7446B3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240DE"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98F5C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E3B62F" w14:textId="77777777" w:rsidR="00F25D98" w:rsidRDefault="00F25D98" w:rsidP="001E41F3">
            <w:pPr>
              <w:pStyle w:val="CRCoverPage"/>
              <w:spacing w:after="0"/>
              <w:jc w:val="center"/>
              <w:rPr>
                <w:b/>
                <w:bCs/>
                <w:caps/>
                <w:noProof/>
              </w:rPr>
            </w:pPr>
          </w:p>
        </w:tc>
      </w:tr>
    </w:tbl>
    <w:p w14:paraId="75AB372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D9F50D" w14:textId="77777777" w:rsidTr="00547111">
        <w:tc>
          <w:tcPr>
            <w:tcW w:w="9640" w:type="dxa"/>
            <w:gridSpan w:val="11"/>
          </w:tcPr>
          <w:p w14:paraId="44708CE5" w14:textId="77777777" w:rsidR="001E41F3" w:rsidRDefault="001E41F3">
            <w:pPr>
              <w:pStyle w:val="CRCoverPage"/>
              <w:spacing w:after="0"/>
              <w:rPr>
                <w:noProof/>
                <w:sz w:val="8"/>
                <w:szCs w:val="8"/>
              </w:rPr>
            </w:pPr>
          </w:p>
        </w:tc>
      </w:tr>
      <w:tr w:rsidR="001E41F3" w14:paraId="1FFA6E18" w14:textId="77777777" w:rsidTr="00547111">
        <w:tc>
          <w:tcPr>
            <w:tcW w:w="1843" w:type="dxa"/>
            <w:tcBorders>
              <w:top w:val="single" w:sz="4" w:space="0" w:color="auto"/>
              <w:left w:val="single" w:sz="4" w:space="0" w:color="auto"/>
            </w:tcBorders>
          </w:tcPr>
          <w:p w14:paraId="409AAE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9B466" w14:textId="208CED97" w:rsidR="001E41F3" w:rsidRDefault="00561648" w:rsidP="00B6652F">
            <w:pPr>
              <w:pStyle w:val="CRCoverPage"/>
              <w:spacing w:after="0"/>
              <w:ind w:left="100"/>
              <w:rPr>
                <w:noProof/>
                <w:lang w:eastAsia="zh-CN"/>
              </w:rPr>
            </w:pPr>
            <w:r>
              <w:rPr>
                <w:rFonts w:hint="eastAsia"/>
                <w:noProof/>
                <w:lang w:eastAsia="zh-CN"/>
              </w:rPr>
              <w:t xml:space="preserve">Draft CR on </w:t>
            </w:r>
            <w:r w:rsidR="00B6652F">
              <w:rPr>
                <w:noProof/>
                <w:lang w:eastAsia="zh-CN"/>
              </w:rPr>
              <w:t>UL codebook subset</w:t>
            </w:r>
          </w:p>
        </w:tc>
      </w:tr>
      <w:tr w:rsidR="001E41F3" w14:paraId="568812F5" w14:textId="77777777" w:rsidTr="00547111">
        <w:tc>
          <w:tcPr>
            <w:tcW w:w="1843" w:type="dxa"/>
            <w:tcBorders>
              <w:left w:val="single" w:sz="4" w:space="0" w:color="auto"/>
            </w:tcBorders>
          </w:tcPr>
          <w:p w14:paraId="655E5B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F9DDD" w14:textId="77777777" w:rsidR="001E41F3" w:rsidRPr="00561648" w:rsidRDefault="001E41F3">
            <w:pPr>
              <w:pStyle w:val="CRCoverPage"/>
              <w:spacing w:after="0"/>
              <w:rPr>
                <w:noProof/>
                <w:sz w:val="8"/>
                <w:szCs w:val="8"/>
                <w:lang w:eastAsia="zh-CN"/>
              </w:rPr>
            </w:pPr>
          </w:p>
        </w:tc>
      </w:tr>
      <w:tr w:rsidR="001E41F3" w14:paraId="344F3B60" w14:textId="77777777" w:rsidTr="00547111">
        <w:tc>
          <w:tcPr>
            <w:tcW w:w="1843" w:type="dxa"/>
            <w:tcBorders>
              <w:left w:val="single" w:sz="4" w:space="0" w:color="auto"/>
            </w:tcBorders>
          </w:tcPr>
          <w:p w14:paraId="3D4C1B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CB60D9" w14:textId="76AE4BE8" w:rsidR="001E41F3" w:rsidRDefault="00561648" w:rsidP="00561648">
            <w:pPr>
              <w:pStyle w:val="CRCoverPage"/>
              <w:spacing w:after="0"/>
              <w:rPr>
                <w:noProof/>
                <w:lang w:eastAsia="zh-CN"/>
              </w:rPr>
            </w:pPr>
            <w:r>
              <w:rPr>
                <w:rFonts w:hint="eastAsia"/>
                <w:lang w:eastAsia="zh-CN"/>
              </w:rPr>
              <w:t xml:space="preserve">  </w:t>
            </w:r>
            <w:r w:rsidR="00F020EE">
              <w:rPr>
                <w:lang w:eastAsia="zh-CN"/>
              </w:rPr>
              <w:t>v</w:t>
            </w:r>
            <w:r>
              <w:rPr>
                <w:rFonts w:hint="eastAsia"/>
                <w:lang w:eastAsia="zh-CN"/>
              </w:rPr>
              <w:t>ivo</w:t>
            </w:r>
          </w:p>
        </w:tc>
      </w:tr>
      <w:tr w:rsidR="001E41F3" w14:paraId="6B560C09" w14:textId="77777777" w:rsidTr="00547111">
        <w:tc>
          <w:tcPr>
            <w:tcW w:w="1843" w:type="dxa"/>
            <w:tcBorders>
              <w:left w:val="single" w:sz="4" w:space="0" w:color="auto"/>
            </w:tcBorders>
          </w:tcPr>
          <w:p w14:paraId="5EA5A3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8B8ABC" w14:textId="51D635EF" w:rsidR="001E41F3" w:rsidRDefault="00561648" w:rsidP="00547111">
            <w:pPr>
              <w:pStyle w:val="CRCoverPage"/>
              <w:spacing w:after="0"/>
              <w:ind w:left="100"/>
              <w:rPr>
                <w:noProof/>
                <w:lang w:eastAsia="zh-CN"/>
              </w:rPr>
            </w:pPr>
            <w:r>
              <w:rPr>
                <w:rFonts w:hint="eastAsia"/>
                <w:noProof/>
                <w:lang w:eastAsia="zh-CN"/>
              </w:rPr>
              <w:t>R1</w:t>
            </w:r>
          </w:p>
        </w:tc>
      </w:tr>
      <w:tr w:rsidR="001E41F3" w14:paraId="2249C01E" w14:textId="77777777" w:rsidTr="00547111">
        <w:tc>
          <w:tcPr>
            <w:tcW w:w="1843" w:type="dxa"/>
            <w:tcBorders>
              <w:left w:val="single" w:sz="4" w:space="0" w:color="auto"/>
            </w:tcBorders>
          </w:tcPr>
          <w:p w14:paraId="5F18A8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13CA6E" w14:textId="77777777" w:rsidR="001E41F3" w:rsidRDefault="001E41F3">
            <w:pPr>
              <w:pStyle w:val="CRCoverPage"/>
              <w:spacing w:after="0"/>
              <w:rPr>
                <w:noProof/>
                <w:sz w:val="8"/>
                <w:szCs w:val="8"/>
              </w:rPr>
            </w:pPr>
          </w:p>
        </w:tc>
      </w:tr>
      <w:tr w:rsidR="001E41F3" w14:paraId="604DD8D7" w14:textId="77777777" w:rsidTr="00547111">
        <w:tc>
          <w:tcPr>
            <w:tcW w:w="1843" w:type="dxa"/>
            <w:tcBorders>
              <w:left w:val="single" w:sz="4" w:space="0" w:color="auto"/>
            </w:tcBorders>
          </w:tcPr>
          <w:p w14:paraId="025C16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E31FB2" w14:textId="77777777"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14:paraId="2143C11E" w14:textId="77777777" w:rsidR="001E41F3" w:rsidRDefault="001E41F3">
            <w:pPr>
              <w:pStyle w:val="CRCoverPage"/>
              <w:spacing w:after="0"/>
              <w:ind w:right="100"/>
              <w:rPr>
                <w:noProof/>
              </w:rPr>
            </w:pPr>
          </w:p>
        </w:tc>
        <w:tc>
          <w:tcPr>
            <w:tcW w:w="1417" w:type="dxa"/>
            <w:gridSpan w:val="3"/>
            <w:tcBorders>
              <w:left w:val="nil"/>
            </w:tcBorders>
          </w:tcPr>
          <w:p w14:paraId="3F5451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B524B4" w14:textId="33E325F7" w:rsidR="001E41F3" w:rsidRDefault="00934B20" w:rsidP="001133DC">
            <w:pPr>
              <w:pStyle w:val="CRCoverPage"/>
              <w:spacing w:after="0"/>
              <w:ind w:left="100"/>
              <w:rPr>
                <w:noProof/>
                <w:lang w:eastAsia="zh-CN"/>
              </w:rPr>
            </w:pPr>
            <w:r>
              <w:rPr>
                <w:lang w:eastAsia="zh-CN"/>
              </w:rPr>
              <w:t>20</w:t>
            </w:r>
            <w:r w:rsidR="001133DC">
              <w:rPr>
                <w:rFonts w:hint="eastAsia"/>
                <w:lang w:eastAsia="zh-CN"/>
              </w:rPr>
              <w:t>20</w:t>
            </w:r>
            <w:r>
              <w:rPr>
                <w:lang w:eastAsia="zh-CN"/>
              </w:rPr>
              <w:t>-</w:t>
            </w:r>
            <w:r w:rsidR="00B6652F">
              <w:rPr>
                <w:lang w:eastAsia="zh-CN"/>
              </w:rPr>
              <w:t>5</w:t>
            </w:r>
            <w:r w:rsidR="00F020EE">
              <w:rPr>
                <w:lang w:eastAsia="zh-CN"/>
              </w:rPr>
              <w:t>-1</w:t>
            </w:r>
            <w:r w:rsidR="00B6652F">
              <w:rPr>
                <w:lang w:eastAsia="zh-CN"/>
              </w:rPr>
              <w:t>2</w:t>
            </w:r>
          </w:p>
        </w:tc>
      </w:tr>
      <w:tr w:rsidR="001E41F3" w14:paraId="35684F39" w14:textId="77777777" w:rsidTr="00547111">
        <w:tc>
          <w:tcPr>
            <w:tcW w:w="1843" w:type="dxa"/>
            <w:tcBorders>
              <w:left w:val="single" w:sz="4" w:space="0" w:color="auto"/>
            </w:tcBorders>
          </w:tcPr>
          <w:p w14:paraId="2584ACF0" w14:textId="77777777" w:rsidR="001E41F3" w:rsidRDefault="001E41F3">
            <w:pPr>
              <w:pStyle w:val="CRCoverPage"/>
              <w:spacing w:after="0"/>
              <w:rPr>
                <w:b/>
                <w:i/>
                <w:noProof/>
                <w:sz w:val="8"/>
                <w:szCs w:val="8"/>
              </w:rPr>
            </w:pPr>
          </w:p>
        </w:tc>
        <w:tc>
          <w:tcPr>
            <w:tcW w:w="1986" w:type="dxa"/>
            <w:gridSpan w:val="4"/>
          </w:tcPr>
          <w:p w14:paraId="6DEB3E30" w14:textId="77777777" w:rsidR="001E41F3" w:rsidRDefault="001E41F3">
            <w:pPr>
              <w:pStyle w:val="CRCoverPage"/>
              <w:spacing w:after="0"/>
              <w:rPr>
                <w:noProof/>
                <w:sz w:val="8"/>
                <w:szCs w:val="8"/>
              </w:rPr>
            </w:pPr>
          </w:p>
        </w:tc>
        <w:tc>
          <w:tcPr>
            <w:tcW w:w="2267" w:type="dxa"/>
            <w:gridSpan w:val="2"/>
          </w:tcPr>
          <w:p w14:paraId="74BDB0D2" w14:textId="77777777" w:rsidR="001E41F3" w:rsidRDefault="001E41F3">
            <w:pPr>
              <w:pStyle w:val="CRCoverPage"/>
              <w:spacing w:after="0"/>
              <w:rPr>
                <w:noProof/>
                <w:sz w:val="8"/>
                <w:szCs w:val="8"/>
              </w:rPr>
            </w:pPr>
          </w:p>
        </w:tc>
        <w:tc>
          <w:tcPr>
            <w:tcW w:w="1417" w:type="dxa"/>
            <w:gridSpan w:val="3"/>
          </w:tcPr>
          <w:p w14:paraId="2C354C05" w14:textId="77777777" w:rsidR="001E41F3" w:rsidRDefault="001E41F3">
            <w:pPr>
              <w:pStyle w:val="CRCoverPage"/>
              <w:spacing w:after="0"/>
              <w:rPr>
                <w:noProof/>
                <w:sz w:val="8"/>
                <w:szCs w:val="8"/>
              </w:rPr>
            </w:pPr>
          </w:p>
        </w:tc>
        <w:tc>
          <w:tcPr>
            <w:tcW w:w="2127" w:type="dxa"/>
            <w:tcBorders>
              <w:right w:val="single" w:sz="4" w:space="0" w:color="auto"/>
            </w:tcBorders>
          </w:tcPr>
          <w:p w14:paraId="13B22CAB" w14:textId="77777777" w:rsidR="001E41F3" w:rsidRDefault="001E41F3">
            <w:pPr>
              <w:pStyle w:val="CRCoverPage"/>
              <w:spacing w:after="0"/>
              <w:rPr>
                <w:noProof/>
                <w:sz w:val="8"/>
                <w:szCs w:val="8"/>
              </w:rPr>
            </w:pPr>
          </w:p>
        </w:tc>
      </w:tr>
      <w:tr w:rsidR="001E41F3" w14:paraId="04EB8CA4" w14:textId="77777777" w:rsidTr="00547111">
        <w:trPr>
          <w:cantSplit/>
        </w:trPr>
        <w:tc>
          <w:tcPr>
            <w:tcW w:w="1843" w:type="dxa"/>
            <w:tcBorders>
              <w:left w:val="single" w:sz="4" w:space="0" w:color="auto"/>
            </w:tcBorders>
          </w:tcPr>
          <w:p w14:paraId="7DB412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45EF8E"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603C094" w14:textId="77777777" w:rsidR="001E41F3" w:rsidRDefault="001E41F3">
            <w:pPr>
              <w:pStyle w:val="CRCoverPage"/>
              <w:spacing w:after="0"/>
              <w:rPr>
                <w:noProof/>
              </w:rPr>
            </w:pPr>
          </w:p>
        </w:tc>
        <w:tc>
          <w:tcPr>
            <w:tcW w:w="1417" w:type="dxa"/>
            <w:gridSpan w:val="3"/>
            <w:tcBorders>
              <w:left w:val="nil"/>
            </w:tcBorders>
          </w:tcPr>
          <w:p w14:paraId="28FFA4C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0C17B" w14:textId="77777777" w:rsidR="001E41F3" w:rsidRDefault="006167CB">
            <w:pPr>
              <w:pStyle w:val="CRCoverPage"/>
              <w:spacing w:after="0"/>
              <w:ind w:left="100"/>
              <w:rPr>
                <w:noProof/>
                <w:lang w:eastAsia="zh-CN"/>
              </w:rPr>
            </w:pPr>
            <w:r>
              <w:rPr>
                <w:rFonts w:hint="eastAsia"/>
                <w:lang w:eastAsia="zh-CN"/>
              </w:rPr>
              <w:t>Rel-15</w:t>
            </w:r>
          </w:p>
        </w:tc>
      </w:tr>
      <w:tr w:rsidR="001E41F3" w14:paraId="78109EBD" w14:textId="77777777" w:rsidTr="00547111">
        <w:tc>
          <w:tcPr>
            <w:tcW w:w="1843" w:type="dxa"/>
            <w:tcBorders>
              <w:left w:val="single" w:sz="4" w:space="0" w:color="auto"/>
              <w:bottom w:val="single" w:sz="4" w:space="0" w:color="auto"/>
            </w:tcBorders>
          </w:tcPr>
          <w:p w14:paraId="5B7F13EB" w14:textId="77777777" w:rsidR="001E41F3" w:rsidRDefault="001E41F3">
            <w:pPr>
              <w:pStyle w:val="CRCoverPage"/>
              <w:spacing w:after="0"/>
              <w:rPr>
                <w:b/>
                <w:i/>
                <w:noProof/>
              </w:rPr>
            </w:pPr>
          </w:p>
        </w:tc>
        <w:tc>
          <w:tcPr>
            <w:tcW w:w="4677" w:type="dxa"/>
            <w:gridSpan w:val="8"/>
            <w:tcBorders>
              <w:bottom w:val="single" w:sz="4" w:space="0" w:color="auto"/>
            </w:tcBorders>
          </w:tcPr>
          <w:p w14:paraId="352BFB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6ADA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55E91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6F4D3C" w14:textId="77777777" w:rsidTr="00547111">
        <w:tc>
          <w:tcPr>
            <w:tcW w:w="1843" w:type="dxa"/>
          </w:tcPr>
          <w:p w14:paraId="30A6A59B" w14:textId="77777777" w:rsidR="001E41F3" w:rsidRDefault="001E41F3">
            <w:pPr>
              <w:pStyle w:val="CRCoverPage"/>
              <w:spacing w:after="0"/>
              <w:rPr>
                <w:b/>
                <w:i/>
                <w:noProof/>
                <w:sz w:val="8"/>
                <w:szCs w:val="8"/>
              </w:rPr>
            </w:pPr>
          </w:p>
        </w:tc>
        <w:tc>
          <w:tcPr>
            <w:tcW w:w="7797" w:type="dxa"/>
            <w:gridSpan w:val="10"/>
          </w:tcPr>
          <w:p w14:paraId="042C0959" w14:textId="77777777" w:rsidR="001E41F3" w:rsidRDefault="001E41F3">
            <w:pPr>
              <w:pStyle w:val="CRCoverPage"/>
              <w:spacing w:after="0"/>
              <w:rPr>
                <w:noProof/>
                <w:sz w:val="8"/>
                <w:szCs w:val="8"/>
              </w:rPr>
            </w:pPr>
          </w:p>
        </w:tc>
      </w:tr>
      <w:tr w:rsidR="001E41F3" w14:paraId="399671C2" w14:textId="77777777" w:rsidTr="00547111">
        <w:tc>
          <w:tcPr>
            <w:tcW w:w="2694" w:type="dxa"/>
            <w:gridSpan w:val="2"/>
            <w:tcBorders>
              <w:top w:val="single" w:sz="4" w:space="0" w:color="auto"/>
              <w:left w:val="single" w:sz="4" w:space="0" w:color="auto"/>
            </w:tcBorders>
          </w:tcPr>
          <w:p w14:paraId="50F2CF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89DB9" w14:textId="385D0F10" w:rsidR="0057218A" w:rsidRDefault="00B6652F" w:rsidP="00027CB2">
            <w:pPr>
              <w:pStyle w:val="CRCoverPage"/>
              <w:spacing w:after="0"/>
              <w:rPr>
                <w:rFonts w:ascii="Times New Roman" w:hAnsi="Times New Roman" w:cs="Arial"/>
                <w:noProof/>
              </w:rPr>
            </w:pPr>
            <w:r>
              <w:rPr>
                <w:rFonts w:ascii="Times New Roman" w:hAnsi="Times New Roman" w:cs="Arial"/>
                <w:noProof/>
              </w:rPr>
              <w:t xml:space="preserve">In 38.214 section 6.1.1.1, following is described, </w:t>
            </w:r>
          </w:p>
          <w:p w14:paraId="1BA8A3E9" w14:textId="4675CF57" w:rsidR="00B6652F" w:rsidRPr="0048482F" w:rsidRDefault="00B6652F" w:rsidP="00B6652F">
            <w:pPr>
              <w:rPr>
                <w:color w:val="000000"/>
              </w:rPr>
            </w:pPr>
            <w:r>
              <w:rPr>
                <w:color w:val="000000"/>
              </w:rPr>
              <w:t>“</w:t>
            </w:r>
            <w:r w:rsidRPr="006202F4">
              <w:rPr>
                <w:color w:val="000000"/>
                <w:highlight w:val="yellow"/>
              </w:rPr>
              <w:t>A UE reporting its UE capability of '</w:t>
            </w:r>
            <w:proofErr w:type="spellStart"/>
            <w:r w:rsidRPr="006202F4">
              <w:rPr>
                <w:highlight w:val="yellow"/>
                <w:lang w:eastAsia="zh-CN"/>
              </w:rPr>
              <w:t>partialAndNonCoherent</w:t>
            </w:r>
            <w:proofErr w:type="spellEnd"/>
            <w:r w:rsidRPr="006202F4">
              <w:rPr>
                <w:color w:val="000000"/>
                <w:highlight w:val="yellow"/>
              </w:rPr>
              <w:t xml:space="preserve">' transmission shall not expect to be configured by </w:t>
            </w:r>
            <w:proofErr w:type="spellStart"/>
            <w:r w:rsidRPr="006202F4">
              <w:rPr>
                <w:i/>
                <w:highlight w:val="yellow"/>
              </w:rPr>
              <w:t>codebookSubset</w:t>
            </w:r>
            <w:proofErr w:type="spellEnd"/>
            <w:r w:rsidRPr="006202F4">
              <w:rPr>
                <w:color w:val="000000"/>
                <w:highlight w:val="yellow"/>
              </w:rPr>
              <w:t xml:space="preserve"> with '</w:t>
            </w:r>
            <w:proofErr w:type="spellStart"/>
            <w:r w:rsidRPr="006202F4">
              <w:rPr>
                <w:rFonts w:eastAsia="Malgun Gothic"/>
                <w:highlight w:val="yellow"/>
                <w:lang w:eastAsia="zh-CN"/>
              </w:rPr>
              <w:t>fullyAndPartialAndNonCoherent</w:t>
            </w:r>
            <w:proofErr w:type="spellEnd"/>
            <w:r w:rsidRPr="006202F4">
              <w:rPr>
                <w:rFonts w:eastAsia="Malgun Gothic"/>
                <w:i/>
                <w:highlight w:val="yellow"/>
                <w:lang w:eastAsia="zh-CN"/>
              </w:rPr>
              <w:t>'</w:t>
            </w:r>
            <w:r w:rsidRPr="006202F4">
              <w:rPr>
                <w:color w:val="000000"/>
                <w:highlight w:val="yellow"/>
              </w:rPr>
              <w:t>.</w:t>
            </w:r>
            <w:r>
              <w:rPr>
                <w:color w:val="000000"/>
              </w:rPr>
              <w:t>”</w:t>
            </w:r>
            <w:r w:rsidRPr="0048482F">
              <w:rPr>
                <w:color w:val="000000"/>
              </w:rPr>
              <w:t xml:space="preserve"> </w:t>
            </w:r>
          </w:p>
          <w:p w14:paraId="0A1743F3" w14:textId="37942D27" w:rsidR="00B6652F" w:rsidRPr="0057218A" w:rsidRDefault="00B6652F" w:rsidP="00FA0FC3">
            <w:pPr>
              <w:pStyle w:val="CRCoverPage"/>
              <w:spacing w:after="0"/>
              <w:rPr>
                <w:noProof/>
                <w:lang w:eastAsia="zh-CN"/>
              </w:rPr>
            </w:pPr>
            <w:r>
              <w:rPr>
                <w:rFonts w:ascii="Times New Roman" w:hAnsi="Times New Roman" w:cs="Arial"/>
                <w:noProof/>
              </w:rPr>
              <w:t>An UE with 4Tx antennas may report</w:t>
            </w:r>
            <w:r w:rsidRPr="00B6652F">
              <w:rPr>
                <w:rFonts w:ascii="Times New Roman" w:hAnsi="Times New Roman" w:cs="Arial"/>
                <w:noProof/>
              </w:rPr>
              <w:t xml:space="preserve"> 'partialAndNonCoherent' transmission capability</w:t>
            </w:r>
            <w:r>
              <w:rPr>
                <w:rFonts w:ascii="Times New Roman" w:hAnsi="Times New Roman" w:cs="Arial"/>
                <w:noProof/>
              </w:rPr>
              <w:t xml:space="preserve"> however gNB can configure this UE with 2 port SRS. It is not clear which codebook subset </w:t>
            </w:r>
            <w:r w:rsidR="006202F4">
              <w:rPr>
                <w:rFonts w:ascii="Times New Roman" w:hAnsi="Times New Roman" w:cs="Arial"/>
                <w:noProof/>
              </w:rPr>
              <w:t xml:space="preserve">associated with 2 port SRS </w:t>
            </w:r>
            <w:r>
              <w:rPr>
                <w:rFonts w:ascii="Times New Roman" w:hAnsi="Times New Roman" w:cs="Arial"/>
                <w:noProof/>
              </w:rPr>
              <w:t xml:space="preserve">is supported by such UE. </w:t>
            </w:r>
          </w:p>
        </w:tc>
      </w:tr>
      <w:tr w:rsidR="001E41F3" w14:paraId="447AC342" w14:textId="77777777" w:rsidTr="00547111">
        <w:tc>
          <w:tcPr>
            <w:tcW w:w="2694" w:type="dxa"/>
            <w:gridSpan w:val="2"/>
            <w:tcBorders>
              <w:left w:val="single" w:sz="4" w:space="0" w:color="auto"/>
            </w:tcBorders>
          </w:tcPr>
          <w:p w14:paraId="5B96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729C8" w14:textId="77777777" w:rsidR="001E41F3" w:rsidRDefault="001E41F3">
            <w:pPr>
              <w:pStyle w:val="CRCoverPage"/>
              <w:spacing w:after="0"/>
              <w:rPr>
                <w:noProof/>
                <w:sz w:val="8"/>
                <w:szCs w:val="8"/>
              </w:rPr>
            </w:pPr>
          </w:p>
        </w:tc>
      </w:tr>
      <w:tr w:rsidR="001E41F3" w14:paraId="105C4B51" w14:textId="77777777" w:rsidTr="00547111">
        <w:tc>
          <w:tcPr>
            <w:tcW w:w="2694" w:type="dxa"/>
            <w:gridSpan w:val="2"/>
            <w:tcBorders>
              <w:left w:val="single" w:sz="4" w:space="0" w:color="auto"/>
            </w:tcBorders>
          </w:tcPr>
          <w:p w14:paraId="34A1A0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6838EA" w14:textId="1CE85526" w:rsidR="000E6F1E" w:rsidRPr="00F020EE" w:rsidRDefault="00711579" w:rsidP="00CC6555">
            <w:pPr>
              <w:pStyle w:val="CRCoverPage"/>
              <w:spacing w:after="0"/>
              <w:rPr>
                <w:rFonts w:ascii="Times New Roman" w:hAnsi="Times New Roman" w:cs="Arial"/>
                <w:noProof/>
              </w:rPr>
            </w:pPr>
            <w:r>
              <w:rPr>
                <w:rFonts w:ascii="Times New Roman" w:hAnsi="Times New Roman" w:cs="Arial"/>
                <w:noProof/>
              </w:rPr>
              <w:t>It is clarified in the section 6.1.1</w:t>
            </w:r>
            <w:r w:rsidR="00027CB2">
              <w:rPr>
                <w:rFonts w:ascii="Times New Roman" w:hAnsi="Times New Roman" w:cs="Arial"/>
                <w:noProof/>
              </w:rPr>
              <w:t>.1</w:t>
            </w:r>
            <w:r>
              <w:rPr>
                <w:rFonts w:ascii="Times New Roman" w:hAnsi="Times New Roman" w:cs="Arial" w:hint="eastAsia"/>
                <w:noProof/>
              </w:rPr>
              <w:t xml:space="preserve"> that </w:t>
            </w:r>
            <w:r>
              <w:rPr>
                <w:rFonts w:ascii="Times New Roman" w:hAnsi="Times New Roman" w:cs="Arial"/>
                <w:noProof/>
              </w:rPr>
              <w:t>an UE reporting</w:t>
            </w:r>
            <w:r w:rsidRPr="00B6652F">
              <w:rPr>
                <w:rFonts w:ascii="Times New Roman" w:hAnsi="Times New Roman" w:cs="Arial"/>
                <w:noProof/>
              </w:rPr>
              <w:t xml:space="preserve"> 'partialAndNonCoherent' transmission capability</w:t>
            </w:r>
            <w:r w:rsidR="00EA134E" w:rsidRPr="00F020EE">
              <w:rPr>
                <w:rFonts w:ascii="Times New Roman" w:hAnsi="Times New Roman" w:cs="Arial" w:hint="eastAsia"/>
                <w:noProof/>
              </w:rPr>
              <w:t xml:space="preserve"> </w:t>
            </w:r>
            <w:r>
              <w:rPr>
                <w:rFonts w:ascii="Times New Roman" w:hAnsi="Times New Roman" w:cs="Arial"/>
                <w:noProof/>
              </w:rPr>
              <w:t xml:space="preserve">is not expected to </w:t>
            </w:r>
            <w:r w:rsidR="00CC6555">
              <w:rPr>
                <w:rFonts w:ascii="Times New Roman" w:hAnsi="Times New Roman" w:cs="Arial" w:hint="eastAsia"/>
                <w:noProof/>
                <w:lang w:eastAsia="zh-CN"/>
              </w:rPr>
              <w:t>[</w:t>
            </w:r>
            <w:r w:rsidR="00CC6555">
              <w:rPr>
                <w:rFonts w:ascii="Times New Roman" w:hAnsi="Times New Roman" w:cs="Arial"/>
                <w:noProof/>
                <w:lang w:eastAsia="zh-CN"/>
              </w:rPr>
              <w:t>to be filled …</w:t>
            </w:r>
            <w:bookmarkStart w:id="2" w:name="_GoBack"/>
            <w:bookmarkEnd w:id="2"/>
            <w:r w:rsidR="00CC6555">
              <w:rPr>
                <w:rFonts w:ascii="Times New Roman" w:hAnsi="Times New Roman" w:cs="Arial" w:hint="eastAsia"/>
                <w:noProof/>
                <w:lang w:eastAsia="zh-CN"/>
              </w:rPr>
              <w:t>]</w:t>
            </w:r>
          </w:p>
        </w:tc>
      </w:tr>
      <w:tr w:rsidR="001E41F3" w14:paraId="75BE78C0" w14:textId="77777777" w:rsidTr="00547111">
        <w:tc>
          <w:tcPr>
            <w:tcW w:w="2694" w:type="dxa"/>
            <w:gridSpan w:val="2"/>
            <w:tcBorders>
              <w:left w:val="single" w:sz="4" w:space="0" w:color="auto"/>
            </w:tcBorders>
          </w:tcPr>
          <w:p w14:paraId="3FC221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9AFBE7" w14:textId="77777777" w:rsidR="001E41F3" w:rsidRPr="00F020EE" w:rsidRDefault="001E41F3">
            <w:pPr>
              <w:pStyle w:val="CRCoverPage"/>
              <w:spacing w:after="0"/>
              <w:rPr>
                <w:rFonts w:ascii="Times New Roman" w:hAnsi="Times New Roman" w:cs="Arial"/>
                <w:noProof/>
              </w:rPr>
            </w:pPr>
          </w:p>
        </w:tc>
      </w:tr>
      <w:tr w:rsidR="001E41F3" w14:paraId="798DF484" w14:textId="77777777" w:rsidTr="00547111">
        <w:tc>
          <w:tcPr>
            <w:tcW w:w="2694" w:type="dxa"/>
            <w:gridSpan w:val="2"/>
            <w:tcBorders>
              <w:left w:val="single" w:sz="4" w:space="0" w:color="auto"/>
              <w:bottom w:val="single" w:sz="4" w:space="0" w:color="auto"/>
            </w:tcBorders>
          </w:tcPr>
          <w:p w14:paraId="272B41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0BB0E4" w14:textId="6D338AC3" w:rsidR="000E6F1E" w:rsidRPr="00F020EE" w:rsidRDefault="0058341E" w:rsidP="005B278E">
            <w:pPr>
              <w:pStyle w:val="CRCoverPage"/>
              <w:spacing w:after="0"/>
              <w:rPr>
                <w:rFonts w:ascii="Times New Roman" w:hAnsi="Times New Roman" w:cs="Arial"/>
                <w:noProof/>
              </w:rPr>
            </w:pPr>
            <w:r>
              <w:rPr>
                <w:rFonts w:ascii="Times New Roman" w:hAnsi="Times New Roman" w:cs="Arial"/>
                <w:noProof/>
              </w:rPr>
              <w:t>It is not clear which codebook subset for 2Tx is supported by an UE reporting its capability of partialAndNonCoherent transmission.</w:t>
            </w:r>
          </w:p>
        </w:tc>
      </w:tr>
      <w:tr w:rsidR="001E41F3" w14:paraId="4370FA89" w14:textId="77777777" w:rsidTr="00547111">
        <w:tc>
          <w:tcPr>
            <w:tcW w:w="2694" w:type="dxa"/>
            <w:gridSpan w:val="2"/>
          </w:tcPr>
          <w:p w14:paraId="55EA560D" w14:textId="77777777" w:rsidR="001E41F3" w:rsidRDefault="001E41F3">
            <w:pPr>
              <w:pStyle w:val="CRCoverPage"/>
              <w:spacing w:after="0"/>
              <w:rPr>
                <w:b/>
                <w:i/>
                <w:noProof/>
                <w:sz w:val="8"/>
                <w:szCs w:val="8"/>
              </w:rPr>
            </w:pPr>
          </w:p>
        </w:tc>
        <w:tc>
          <w:tcPr>
            <w:tcW w:w="6946" w:type="dxa"/>
            <w:gridSpan w:val="9"/>
          </w:tcPr>
          <w:p w14:paraId="19F4125B" w14:textId="77777777" w:rsidR="001E41F3" w:rsidRDefault="001E41F3">
            <w:pPr>
              <w:pStyle w:val="CRCoverPage"/>
              <w:spacing w:after="0"/>
              <w:rPr>
                <w:noProof/>
                <w:sz w:val="8"/>
                <w:szCs w:val="8"/>
              </w:rPr>
            </w:pPr>
          </w:p>
        </w:tc>
      </w:tr>
      <w:tr w:rsidR="001E41F3" w14:paraId="4C285CA3" w14:textId="77777777" w:rsidTr="00547111">
        <w:tc>
          <w:tcPr>
            <w:tcW w:w="2694" w:type="dxa"/>
            <w:gridSpan w:val="2"/>
            <w:tcBorders>
              <w:top w:val="single" w:sz="4" w:space="0" w:color="auto"/>
              <w:left w:val="single" w:sz="4" w:space="0" w:color="auto"/>
            </w:tcBorders>
          </w:tcPr>
          <w:p w14:paraId="60482C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28580" w14:textId="7D983644" w:rsidR="001E41F3" w:rsidRDefault="00811041" w:rsidP="00A301DF">
            <w:pPr>
              <w:pStyle w:val="CRCoverPage"/>
              <w:spacing w:after="0"/>
              <w:ind w:left="100"/>
              <w:rPr>
                <w:noProof/>
                <w:lang w:eastAsia="zh-CN"/>
              </w:rPr>
            </w:pPr>
            <w:r>
              <w:rPr>
                <w:rFonts w:hint="eastAsia"/>
                <w:noProof/>
                <w:lang w:eastAsia="zh-CN"/>
              </w:rPr>
              <w:t>6.1</w:t>
            </w:r>
            <w:r w:rsidR="00B6652F">
              <w:rPr>
                <w:noProof/>
                <w:lang w:eastAsia="zh-CN"/>
              </w:rPr>
              <w:t>.1.1</w:t>
            </w:r>
          </w:p>
        </w:tc>
      </w:tr>
      <w:tr w:rsidR="001E41F3" w14:paraId="2095BB39" w14:textId="77777777" w:rsidTr="00547111">
        <w:tc>
          <w:tcPr>
            <w:tcW w:w="2694" w:type="dxa"/>
            <w:gridSpan w:val="2"/>
            <w:tcBorders>
              <w:left w:val="single" w:sz="4" w:space="0" w:color="auto"/>
            </w:tcBorders>
          </w:tcPr>
          <w:p w14:paraId="4376AA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7B205F" w14:textId="77777777" w:rsidR="001E41F3" w:rsidRDefault="001E41F3">
            <w:pPr>
              <w:pStyle w:val="CRCoverPage"/>
              <w:spacing w:after="0"/>
              <w:rPr>
                <w:noProof/>
                <w:sz w:val="8"/>
                <w:szCs w:val="8"/>
              </w:rPr>
            </w:pPr>
          </w:p>
        </w:tc>
      </w:tr>
      <w:tr w:rsidR="001E41F3" w14:paraId="33A1C113" w14:textId="77777777" w:rsidTr="00547111">
        <w:tc>
          <w:tcPr>
            <w:tcW w:w="2694" w:type="dxa"/>
            <w:gridSpan w:val="2"/>
            <w:tcBorders>
              <w:left w:val="single" w:sz="4" w:space="0" w:color="auto"/>
            </w:tcBorders>
          </w:tcPr>
          <w:p w14:paraId="2B3C43F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80E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E788A" w14:textId="77777777" w:rsidR="001E41F3" w:rsidRDefault="001E41F3">
            <w:pPr>
              <w:pStyle w:val="CRCoverPage"/>
              <w:spacing w:after="0"/>
              <w:jc w:val="center"/>
              <w:rPr>
                <w:b/>
                <w:caps/>
                <w:noProof/>
              </w:rPr>
            </w:pPr>
            <w:r>
              <w:rPr>
                <w:b/>
                <w:caps/>
                <w:noProof/>
              </w:rPr>
              <w:t>N</w:t>
            </w:r>
          </w:p>
        </w:tc>
        <w:tc>
          <w:tcPr>
            <w:tcW w:w="2977" w:type="dxa"/>
            <w:gridSpan w:val="4"/>
          </w:tcPr>
          <w:p w14:paraId="0E03132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02DB3F" w14:textId="77777777" w:rsidR="001E41F3" w:rsidRDefault="001E41F3">
            <w:pPr>
              <w:pStyle w:val="CRCoverPage"/>
              <w:spacing w:after="0"/>
              <w:ind w:left="99"/>
              <w:rPr>
                <w:noProof/>
              </w:rPr>
            </w:pPr>
          </w:p>
        </w:tc>
      </w:tr>
      <w:tr w:rsidR="001E41F3" w14:paraId="5F7F7897" w14:textId="77777777" w:rsidTr="00547111">
        <w:tc>
          <w:tcPr>
            <w:tcW w:w="2694" w:type="dxa"/>
            <w:gridSpan w:val="2"/>
            <w:tcBorders>
              <w:left w:val="single" w:sz="4" w:space="0" w:color="auto"/>
            </w:tcBorders>
          </w:tcPr>
          <w:p w14:paraId="5F78D0C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EEBBE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AB986"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59C1D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1721FB" w14:textId="77777777" w:rsidR="001E41F3" w:rsidRDefault="00145D43">
            <w:pPr>
              <w:pStyle w:val="CRCoverPage"/>
              <w:spacing w:after="0"/>
              <w:ind w:left="99"/>
              <w:rPr>
                <w:noProof/>
              </w:rPr>
            </w:pPr>
            <w:r>
              <w:rPr>
                <w:noProof/>
              </w:rPr>
              <w:t xml:space="preserve">TS/TR ... CR ... </w:t>
            </w:r>
          </w:p>
        </w:tc>
      </w:tr>
      <w:tr w:rsidR="001E41F3" w14:paraId="709A0640" w14:textId="77777777" w:rsidTr="00547111">
        <w:tc>
          <w:tcPr>
            <w:tcW w:w="2694" w:type="dxa"/>
            <w:gridSpan w:val="2"/>
            <w:tcBorders>
              <w:left w:val="single" w:sz="4" w:space="0" w:color="auto"/>
            </w:tcBorders>
          </w:tcPr>
          <w:p w14:paraId="384233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04E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04C15"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0723C3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0B7DB" w14:textId="77777777" w:rsidR="001E41F3" w:rsidRDefault="00145D43">
            <w:pPr>
              <w:pStyle w:val="CRCoverPage"/>
              <w:spacing w:after="0"/>
              <w:ind w:left="99"/>
              <w:rPr>
                <w:noProof/>
              </w:rPr>
            </w:pPr>
            <w:r>
              <w:rPr>
                <w:noProof/>
              </w:rPr>
              <w:t xml:space="preserve">TS/TR ... CR ... </w:t>
            </w:r>
          </w:p>
        </w:tc>
      </w:tr>
      <w:tr w:rsidR="001E41F3" w14:paraId="562DEC3A" w14:textId="77777777" w:rsidTr="00547111">
        <w:tc>
          <w:tcPr>
            <w:tcW w:w="2694" w:type="dxa"/>
            <w:gridSpan w:val="2"/>
            <w:tcBorders>
              <w:left w:val="single" w:sz="4" w:space="0" w:color="auto"/>
            </w:tcBorders>
          </w:tcPr>
          <w:p w14:paraId="5FEEC03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50A4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1BCE7"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4648C51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BE78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CEC5D0" w14:textId="77777777" w:rsidTr="008863B9">
        <w:tc>
          <w:tcPr>
            <w:tcW w:w="2694" w:type="dxa"/>
            <w:gridSpan w:val="2"/>
            <w:tcBorders>
              <w:left w:val="single" w:sz="4" w:space="0" w:color="auto"/>
            </w:tcBorders>
          </w:tcPr>
          <w:p w14:paraId="3ACC421D" w14:textId="77777777" w:rsidR="001E41F3" w:rsidRDefault="001E41F3">
            <w:pPr>
              <w:pStyle w:val="CRCoverPage"/>
              <w:spacing w:after="0"/>
              <w:rPr>
                <w:b/>
                <w:i/>
                <w:noProof/>
              </w:rPr>
            </w:pPr>
          </w:p>
        </w:tc>
        <w:tc>
          <w:tcPr>
            <w:tcW w:w="6946" w:type="dxa"/>
            <w:gridSpan w:val="9"/>
            <w:tcBorders>
              <w:right w:val="single" w:sz="4" w:space="0" w:color="auto"/>
            </w:tcBorders>
          </w:tcPr>
          <w:p w14:paraId="49113298" w14:textId="77777777" w:rsidR="001E41F3" w:rsidRDefault="001E41F3">
            <w:pPr>
              <w:pStyle w:val="CRCoverPage"/>
              <w:spacing w:after="0"/>
              <w:rPr>
                <w:noProof/>
              </w:rPr>
            </w:pPr>
          </w:p>
        </w:tc>
      </w:tr>
      <w:tr w:rsidR="001E41F3" w14:paraId="0B1F81E7" w14:textId="77777777" w:rsidTr="008863B9">
        <w:tc>
          <w:tcPr>
            <w:tcW w:w="2694" w:type="dxa"/>
            <w:gridSpan w:val="2"/>
            <w:tcBorders>
              <w:left w:val="single" w:sz="4" w:space="0" w:color="auto"/>
              <w:bottom w:val="single" w:sz="4" w:space="0" w:color="auto"/>
            </w:tcBorders>
          </w:tcPr>
          <w:p w14:paraId="1E8799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0C1A4E" w14:textId="77777777"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3828AA71" w14:textId="684D2DFB" w:rsidR="004F3053" w:rsidRPr="003A17A9" w:rsidRDefault="00027CB2" w:rsidP="0058341E">
            <w:pPr>
              <w:spacing w:after="0"/>
              <w:rPr>
                <w:noProof/>
                <w:lang w:eastAsia="zh-CN"/>
              </w:rPr>
            </w:pPr>
            <w:r>
              <w:rPr>
                <w:rFonts w:cs="Arial"/>
                <w:noProof/>
              </w:rPr>
              <w:t>The change</w:t>
            </w:r>
            <w:r w:rsidR="004F3053" w:rsidRPr="00F020EE">
              <w:rPr>
                <w:rFonts w:cs="Arial"/>
                <w:noProof/>
              </w:rPr>
              <w:t xml:space="preserve"> in this CR </w:t>
            </w:r>
            <w:r w:rsidR="0058341E">
              <w:rPr>
                <w:rFonts w:cs="Arial"/>
                <w:noProof/>
              </w:rPr>
              <w:t>is removing the potential ambiguity</w:t>
            </w:r>
            <w:r w:rsidR="006202F4">
              <w:rPr>
                <w:rFonts w:cs="Arial"/>
                <w:noProof/>
              </w:rPr>
              <w:t xml:space="preserve"> in the spec</w:t>
            </w:r>
            <w:r w:rsidR="004F3053" w:rsidRPr="00F020EE">
              <w:rPr>
                <w:rFonts w:cs="Arial"/>
                <w:noProof/>
              </w:rPr>
              <w:t>.</w:t>
            </w:r>
            <w:r w:rsidR="00F020EE" w:rsidRPr="00F020EE">
              <w:rPr>
                <w:rFonts w:cs="Arial"/>
                <w:noProof/>
              </w:rPr>
              <w:t xml:space="preserve"> </w:t>
            </w:r>
            <w:r w:rsidR="004F3053">
              <w:rPr>
                <w:rFonts w:cs="Arial"/>
                <w:noProof/>
              </w:rPr>
              <w:t xml:space="preserve">There is no </w:t>
            </w:r>
            <w:r w:rsidR="004F3053" w:rsidRPr="00F31503">
              <w:rPr>
                <w:rFonts w:cs="Arial"/>
                <w:noProof/>
              </w:rPr>
              <w:t xml:space="preserve">network or UE </w:t>
            </w:r>
            <w:r w:rsidR="004F3053" w:rsidRPr="008C74C6">
              <w:rPr>
                <w:rFonts w:cs="Arial"/>
                <w:noProof/>
              </w:rPr>
              <w:t>functionality that is modified or introduced by this CR.</w:t>
            </w:r>
          </w:p>
        </w:tc>
      </w:tr>
      <w:tr w:rsidR="008863B9" w:rsidRPr="008863B9" w14:paraId="507379B8" w14:textId="77777777" w:rsidTr="008863B9">
        <w:tc>
          <w:tcPr>
            <w:tcW w:w="2694" w:type="dxa"/>
            <w:gridSpan w:val="2"/>
            <w:tcBorders>
              <w:top w:val="single" w:sz="4" w:space="0" w:color="auto"/>
              <w:bottom w:val="single" w:sz="4" w:space="0" w:color="auto"/>
            </w:tcBorders>
          </w:tcPr>
          <w:p w14:paraId="52C72E05"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3E3D4B03" w14:textId="77777777" w:rsidR="008863B9" w:rsidRPr="008863B9" w:rsidRDefault="008863B9">
            <w:pPr>
              <w:pStyle w:val="CRCoverPage"/>
              <w:spacing w:after="0"/>
              <w:ind w:left="100"/>
              <w:rPr>
                <w:noProof/>
                <w:sz w:val="8"/>
                <w:szCs w:val="8"/>
              </w:rPr>
            </w:pPr>
          </w:p>
        </w:tc>
      </w:tr>
      <w:tr w:rsidR="008863B9" w14:paraId="097AC621" w14:textId="77777777" w:rsidTr="008863B9">
        <w:tc>
          <w:tcPr>
            <w:tcW w:w="2694" w:type="dxa"/>
            <w:gridSpan w:val="2"/>
            <w:tcBorders>
              <w:top w:val="single" w:sz="4" w:space="0" w:color="auto"/>
              <w:left w:val="single" w:sz="4" w:space="0" w:color="auto"/>
              <w:bottom w:val="single" w:sz="4" w:space="0" w:color="auto"/>
            </w:tcBorders>
          </w:tcPr>
          <w:p w14:paraId="79117A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79D50" w14:textId="77777777" w:rsidR="008863B9" w:rsidRDefault="008863B9">
            <w:pPr>
              <w:pStyle w:val="CRCoverPage"/>
              <w:spacing w:after="0"/>
              <w:ind w:left="100"/>
              <w:rPr>
                <w:noProof/>
              </w:rPr>
            </w:pPr>
          </w:p>
        </w:tc>
      </w:tr>
    </w:tbl>
    <w:p w14:paraId="460F9F14" w14:textId="77777777" w:rsidR="001E41F3" w:rsidRDefault="001E41F3">
      <w:pPr>
        <w:pStyle w:val="CRCoverPage"/>
        <w:spacing w:after="0"/>
        <w:rPr>
          <w:noProof/>
          <w:sz w:val="8"/>
          <w:szCs w:val="8"/>
        </w:rPr>
      </w:pPr>
    </w:p>
    <w:p w14:paraId="605699D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5FBF52D" w14:textId="3DF99477" w:rsidR="00711579" w:rsidRPr="00711579" w:rsidRDefault="00711579" w:rsidP="00711579">
      <w:pPr>
        <w:pStyle w:val="af5"/>
        <w:rPr>
          <w:sz w:val="28"/>
          <w:lang w:val="en-AU" w:eastAsia="zh-CN"/>
        </w:rPr>
      </w:pPr>
      <w:bookmarkStart w:id="3" w:name="_Toc11352131"/>
      <w:bookmarkStart w:id="4" w:name="_Toc20318021"/>
      <w:bookmarkStart w:id="5" w:name="_Toc27299919"/>
      <w:bookmarkStart w:id="6" w:name="_Toc36117429"/>
      <w:r w:rsidRPr="00711579">
        <w:rPr>
          <w:rFonts w:hint="eastAsia"/>
          <w:sz w:val="28"/>
          <w:lang w:val="en-AU" w:eastAsia="zh-CN"/>
        </w:rPr>
        <w:lastRenderedPageBreak/>
        <w:t>Option1:</w:t>
      </w:r>
    </w:p>
    <w:p w14:paraId="5C0E14C3" w14:textId="723A37B1" w:rsidR="00FB090C" w:rsidRDefault="00B6652F" w:rsidP="00FB090C">
      <w:pPr>
        <w:pStyle w:val="4"/>
      </w:pPr>
      <w:r>
        <w:t>6.1.1.1</w:t>
      </w:r>
      <w:r w:rsidR="00FB090C">
        <w:tab/>
      </w:r>
      <w:r w:rsidRPr="0048482F">
        <w:rPr>
          <w:color w:val="000000"/>
        </w:rPr>
        <w:t>Codebook based UL transmission</w:t>
      </w:r>
      <w:bookmarkEnd w:id="3"/>
      <w:bookmarkEnd w:id="4"/>
      <w:bookmarkEnd w:id="5"/>
      <w:bookmarkEnd w:id="6"/>
    </w:p>
    <w:p w14:paraId="51E018F4" w14:textId="77777777" w:rsidR="00B6652F" w:rsidRPr="0048482F" w:rsidRDefault="00B6652F" w:rsidP="00B6652F">
      <w:pPr>
        <w:rPr>
          <w:color w:val="000000"/>
        </w:rPr>
      </w:pPr>
      <w:r>
        <w:rPr>
          <w:color w:val="000000"/>
        </w:rPr>
        <w:t>&lt;Unchanged part omitted&gt;</w:t>
      </w:r>
    </w:p>
    <w:p w14:paraId="1D2A26AE" w14:textId="77777777" w:rsidR="00B6652F" w:rsidRPr="0048482F" w:rsidRDefault="00B6652F" w:rsidP="00B6652F">
      <w:pPr>
        <w:rPr>
          <w:color w:val="000000"/>
        </w:rPr>
      </w:pPr>
      <w:r w:rsidRPr="0048482F">
        <w:rPr>
          <w:color w:val="000000"/>
        </w:rPr>
        <w:t xml:space="preserve">A UE reporting its UE capability of </w:t>
      </w:r>
      <w:r>
        <w:rPr>
          <w:color w:val="000000"/>
        </w:rPr>
        <w:t>'</w:t>
      </w:r>
      <w:proofErr w:type="spellStart"/>
      <w:r w:rsidRPr="00777ECF">
        <w:rPr>
          <w:lang w:eastAsia="zh-CN"/>
        </w:rPr>
        <w:t>partialAndNonCoherent</w:t>
      </w:r>
      <w:proofErr w:type="spellEnd"/>
      <w:r>
        <w:rPr>
          <w:color w:val="000000"/>
        </w:rPr>
        <w:t>'</w:t>
      </w:r>
      <w:r w:rsidRPr="0048482F">
        <w:rPr>
          <w:color w:val="000000"/>
        </w:rPr>
        <w:t xml:space="preserve"> transmission shall not expect to </w:t>
      </w:r>
      <w:proofErr w:type="gramStart"/>
      <w:r w:rsidRPr="0048482F">
        <w:rPr>
          <w:color w:val="000000"/>
        </w:rPr>
        <w:t>be configured</w:t>
      </w:r>
      <w:proofErr w:type="gramEnd"/>
      <w:r w:rsidRPr="0048482F">
        <w:rPr>
          <w:color w:val="000000"/>
        </w:rPr>
        <w:t xml:space="preserve"> by </w:t>
      </w:r>
      <w:proofErr w:type="spellStart"/>
      <w:r w:rsidRPr="00AF547C">
        <w:rPr>
          <w:i/>
        </w:rPr>
        <w:t>codebookSubset</w:t>
      </w:r>
      <w:proofErr w:type="spellEnd"/>
      <w:r w:rsidRPr="0048482F">
        <w:rPr>
          <w:color w:val="000000"/>
        </w:rPr>
        <w:t xml:space="preserve"> with </w:t>
      </w:r>
      <w:r>
        <w:rPr>
          <w:color w:val="000000"/>
        </w:rPr>
        <w:t>'</w:t>
      </w:r>
      <w:proofErr w:type="spellStart"/>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r>
        <w:rPr>
          <w:rFonts w:eastAsia="Malgun Gothic"/>
          <w:i/>
          <w:lang w:eastAsia="zh-CN"/>
        </w:rPr>
        <w:t>'</w:t>
      </w:r>
      <w:r w:rsidRPr="001A7E28">
        <w:rPr>
          <w:rFonts w:eastAsia="Malgun Gothic"/>
          <w:color w:val="FF0000"/>
          <w:lang w:eastAsia="zh-CN"/>
        </w:rPr>
        <w:t>except</w:t>
      </w:r>
      <w:proofErr w:type="spellEnd"/>
      <w:r>
        <w:rPr>
          <w:rFonts w:eastAsia="Malgun Gothic"/>
          <w:color w:val="FF0000"/>
          <w:lang w:eastAsia="zh-CN"/>
        </w:rPr>
        <w:t xml:space="preserve"> when </w:t>
      </w:r>
      <w:r w:rsidRPr="001A7E28">
        <w:rPr>
          <w:color w:val="FF0000"/>
        </w:rPr>
        <w:t xml:space="preserve">higher layer parameter </w:t>
      </w:r>
      <w:proofErr w:type="spellStart"/>
      <w:r w:rsidRPr="001A7E28">
        <w:rPr>
          <w:i/>
          <w:color w:val="FF0000"/>
        </w:rPr>
        <w:t>nrofSRS</w:t>
      </w:r>
      <w:proofErr w:type="spellEnd"/>
      <w:r w:rsidRPr="001A7E28">
        <w:rPr>
          <w:i/>
          <w:color w:val="FF0000"/>
        </w:rPr>
        <w:t>-Ports</w:t>
      </w:r>
      <w:r w:rsidRPr="001A7E28">
        <w:rPr>
          <w:color w:val="FF0000"/>
        </w:rPr>
        <w:t xml:space="preserve"> in an </w:t>
      </w:r>
      <w:r w:rsidRPr="001A7E28">
        <w:rPr>
          <w:i/>
          <w:color w:val="FF0000"/>
        </w:rPr>
        <w:t>SRS-</w:t>
      </w:r>
      <w:proofErr w:type="spellStart"/>
      <w:r w:rsidRPr="001A7E28">
        <w:rPr>
          <w:i/>
          <w:color w:val="FF0000"/>
        </w:rPr>
        <w:t>ResourceSet</w:t>
      </w:r>
      <w:proofErr w:type="spellEnd"/>
      <w:r w:rsidRPr="001A7E28">
        <w:rPr>
          <w:color w:val="FF0000"/>
        </w:rPr>
        <w:t xml:space="preserve"> with </w:t>
      </w:r>
      <w:r w:rsidRPr="001A7E28">
        <w:rPr>
          <w:i/>
          <w:color w:val="FF0000"/>
        </w:rPr>
        <w:t>usage</w:t>
      </w:r>
      <w:r w:rsidRPr="001A7E28">
        <w:rPr>
          <w:color w:val="FF0000"/>
        </w:rPr>
        <w:t xml:space="preserve"> set to 'codebook' indicates that two SRS antenna ports are configured</w:t>
      </w:r>
      <w:r w:rsidRPr="0048482F">
        <w:rPr>
          <w:color w:val="000000"/>
        </w:rPr>
        <w:t xml:space="preserve">. </w:t>
      </w:r>
    </w:p>
    <w:p w14:paraId="751A931C" w14:textId="77777777" w:rsidR="00B6652F" w:rsidRDefault="00B6652F" w:rsidP="00B6652F">
      <w:pPr>
        <w:rPr>
          <w:color w:val="000000"/>
        </w:rPr>
      </w:pPr>
      <w:r w:rsidRPr="0048482F">
        <w:rPr>
          <w:color w:val="000000"/>
        </w:rPr>
        <w:t xml:space="preserve">A UE reporting its UE capability of </w:t>
      </w:r>
      <w:r>
        <w:rPr>
          <w:color w:val="000000"/>
        </w:rPr>
        <w:t>'</w:t>
      </w:r>
      <w:proofErr w:type="spellStart"/>
      <w:r>
        <w:rPr>
          <w:color w:val="000000"/>
        </w:rPr>
        <w:t>non</w:t>
      </w:r>
      <w:r w:rsidRPr="0048482F">
        <w:rPr>
          <w:color w:val="000000"/>
        </w:rPr>
        <w:t>Coherent</w:t>
      </w:r>
      <w:proofErr w:type="spellEnd"/>
      <w:r>
        <w:rPr>
          <w:color w:val="000000"/>
        </w:rPr>
        <w:t>'</w:t>
      </w:r>
      <w:r w:rsidRPr="0048482F">
        <w:rPr>
          <w:color w:val="000000"/>
        </w:rPr>
        <w:t xml:space="preserve"> transmission shall not expect to </w:t>
      </w:r>
      <w:proofErr w:type="gramStart"/>
      <w:r w:rsidRPr="0048482F">
        <w:rPr>
          <w:color w:val="000000"/>
        </w:rPr>
        <w:t>be configured</w:t>
      </w:r>
      <w:proofErr w:type="gramEnd"/>
      <w:r w:rsidRPr="0048482F">
        <w:rPr>
          <w:color w:val="000000"/>
        </w:rPr>
        <w:t xml:space="preserve"> by </w:t>
      </w:r>
      <w:proofErr w:type="spellStart"/>
      <w:r w:rsidRPr="00AF547C">
        <w:rPr>
          <w:i/>
        </w:rPr>
        <w:t>codebookSubset</w:t>
      </w:r>
      <w:proofErr w:type="spellEnd"/>
      <w:r w:rsidRPr="0048482F">
        <w:rPr>
          <w:color w:val="000000"/>
        </w:rPr>
        <w:t xml:space="preserve"> with </w:t>
      </w:r>
      <w:r>
        <w:rPr>
          <w:rFonts w:eastAsia="Malgun Gothic"/>
          <w:i/>
          <w:lang w:eastAsia="zh-CN"/>
        </w:rPr>
        <w:t>'</w:t>
      </w:r>
      <w:proofErr w:type="spellStart"/>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proofErr w:type="spellEnd"/>
      <w:r>
        <w:rPr>
          <w:rFonts w:eastAsia="Malgun Gothic"/>
          <w:i/>
          <w:lang w:eastAsia="zh-CN"/>
        </w:rPr>
        <w:t>'</w:t>
      </w:r>
      <w:r w:rsidDel="00233658">
        <w:rPr>
          <w:color w:val="000000"/>
        </w:rPr>
        <w:t xml:space="preserve"> </w:t>
      </w:r>
      <w:r w:rsidRPr="0048482F">
        <w:rPr>
          <w:color w:val="000000"/>
        </w:rPr>
        <w:t xml:space="preserve">or with </w:t>
      </w:r>
      <w:r>
        <w:rPr>
          <w:rFonts w:eastAsia="Malgun Gothic"/>
          <w:i/>
          <w:lang w:eastAsia="zh-CN"/>
        </w:rPr>
        <w:t>'</w:t>
      </w:r>
      <w:proofErr w:type="spellStart"/>
      <w:r w:rsidRPr="00777ECF">
        <w:rPr>
          <w:lang w:eastAsia="zh-CN"/>
        </w:rPr>
        <w:t>partialAndNonCoherent</w:t>
      </w:r>
      <w:proofErr w:type="spellEnd"/>
      <w:r>
        <w:rPr>
          <w:color w:val="000000"/>
        </w:rPr>
        <w:t>'</w:t>
      </w:r>
      <w:r w:rsidRPr="0048482F">
        <w:rPr>
          <w:color w:val="000000"/>
        </w:rPr>
        <w:t>.</w:t>
      </w:r>
    </w:p>
    <w:p w14:paraId="178A9854" w14:textId="77777777" w:rsidR="00B6652F" w:rsidRPr="0048482F" w:rsidRDefault="00B6652F" w:rsidP="00B6652F">
      <w:pPr>
        <w:rPr>
          <w:color w:val="000000"/>
        </w:rPr>
      </w:pPr>
      <w:r w:rsidRPr="00EE09A2">
        <w:rPr>
          <w:color w:val="000000"/>
        </w:rPr>
        <w:t xml:space="preserve">A UE shall not expect to </w:t>
      </w:r>
      <w:proofErr w:type="gramStart"/>
      <w:r w:rsidRPr="00EE09A2">
        <w:rPr>
          <w:color w:val="000000"/>
        </w:rPr>
        <w:t>be configured</w:t>
      </w:r>
      <w:proofErr w:type="gramEnd"/>
      <w:r w:rsidRPr="00EE09A2">
        <w:rPr>
          <w:color w:val="000000"/>
        </w:rPr>
        <w:t xml:space="preserve"> </w:t>
      </w:r>
      <w:r>
        <w:rPr>
          <w:color w:val="000000"/>
        </w:rPr>
        <w:t>with the higher layer parameter</w:t>
      </w:r>
      <w:r w:rsidRPr="00EE09A2">
        <w:rPr>
          <w:color w:val="000000"/>
        </w:rPr>
        <w:t xml:space="preserve"> </w:t>
      </w:r>
      <w:proofErr w:type="spellStart"/>
      <w:r w:rsidRPr="00AF547C">
        <w:rPr>
          <w:i/>
        </w:rPr>
        <w:t>codebookSubset</w:t>
      </w:r>
      <w:proofErr w:type="spellEnd"/>
      <w:r w:rsidRPr="00EE09A2">
        <w:rPr>
          <w:color w:val="000000"/>
        </w:rPr>
        <w:t xml:space="preserve"> </w:t>
      </w:r>
      <w:r>
        <w:rPr>
          <w:color w:val="000000"/>
        </w:rPr>
        <w:t xml:space="preserve">set to </w:t>
      </w:r>
      <w:r>
        <w:rPr>
          <w:rFonts w:eastAsia="Malgun Gothic"/>
          <w:i/>
          <w:lang w:eastAsia="zh-CN"/>
        </w:rPr>
        <w:t>'</w:t>
      </w:r>
      <w:proofErr w:type="spellStart"/>
      <w:r>
        <w:rPr>
          <w:color w:val="000000"/>
        </w:rPr>
        <w:t>partialAndNonCoherent</w:t>
      </w:r>
      <w:proofErr w:type="spellEnd"/>
      <w:r>
        <w:rPr>
          <w:color w:val="000000"/>
        </w:rPr>
        <w:t xml:space="preserve">' when </w:t>
      </w:r>
      <w:r w:rsidRPr="005C52CB">
        <w:rPr>
          <w:color w:val="000000"/>
        </w:rPr>
        <w:t xml:space="preserve">higher layer parameter </w:t>
      </w:r>
      <w:proofErr w:type="spellStart"/>
      <w:r w:rsidRPr="00317183">
        <w:rPr>
          <w:i/>
          <w:color w:val="000000"/>
        </w:rPr>
        <w:t>nrofSRS</w:t>
      </w:r>
      <w:proofErr w:type="spellEnd"/>
      <w:r w:rsidRPr="00317183">
        <w:rPr>
          <w:i/>
          <w:color w:val="000000"/>
        </w:rPr>
        <w:t>-Ports</w:t>
      </w:r>
      <w:r w:rsidRPr="005C52CB">
        <w:rPr>
          <w:color w:val="000000"/>
        </w:rPr>
        <w:t xml:space="preserve"> in </w:t>
      </w:r>
      <w:r>
        <w:rPr>
          <w:color w:val="000000"/>
        </w:rPr>
        <w:t xml:space="preserve">an </w:t>
      </w:r>
      <w:r w:rsidRPr="00CB2355">
        <w:rPr>
          <w:i/>
          <w:color w:val="000000"/>
        </w:rPr>
        <w:t>SRS-</w:t>
      </w:r>
      <w:proofErr w:type="spellStart"/>
      <w:r w:rsidRPr="00CB2355">
        <w:rPr>
          <w:i/>
          <w:color w:val="000000"/>
        </w:rPr>
        <w:t>ResourceSet</w:t>
      </w:r>
      <w:proofErr w:type="spellEnd"/>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two</w:t>
      </w:r>
      <w:r w:rsidRPr="00EE09A2">
        <w:rPr>
          <w:color w:val="000000"/>
        </w:rPr>
        <w:t xml:space="preserve"> </w:t>
      </w:r>
      <w:r>
        <w:rPr>
          <w:color w:val="000000"/>
        </w:rPr>
        <w:t xml:space="preserve">SRS </w:t>
      </w:r>
      <w:r w:rsidRPr="00EE09A2">
        <w:rPr>
          <w:color w:val="000000"/>
        </w:rPr>
        <w:t>antenna ports are configured.</w:t>
      </w:r>
    </w:p>
    <w:p w14:paraId="3B028B6F" w14:textId="77777777" w:rsidR="00B6652F" w:rsidRDefault="00B6652F" w:rsidP="00B6652F">
      <w:pPr>
        <w:rPr>
          <w:color w:val="000000"/>
        </w:rPr>
      </w:pPr>
      <w:r w:rsidRPr="0048482F">
        <w:rPr>
          <w:color w:val="000000"/>
        </w:rPr>
        <w:t xml:space="preserve">For </w:t>
      </w:r>
      <w:proofErr w:type="gramStart"/>
      <w:r w:rsidRPr="0048482F">
        <w:rPr>
          <w:color w:val="000000"/>
        </w:rPr>
        <w:t>codebook based</w:t>
      </w:r>
      <w:proofErr w:type="gramEnd"/>
      <w:r w:rsidRPr="0048482F">
        <w:rPr>
          <w:color w:val="000000"/>
        </w:rPr>
        <w:t xml:space="preserve"> transmission, the UE may be configured with a single </w:t>
      </w:r>
      <w:r w:rsidRPr="00AE519A">
        <w:rPr>
          <w:i/>
          <w:color w:val="000000"/>
        </w:rPr>
        <w:t>SRS-</w:t>
      </w:r>
      <w:proofErr w:type="spellStart"/>
      <w:r w:rsidRPr="00AE519A">
        <w:rPr>
          <w:i/>
          <w:color w:val="000000"/>
        </w:rPr>
        <w:t>ResourceSet</w:t>
      </w:r>
      <w:proofErr w:type="spellEnd"/>
      <w:r>
        <w:rPr>
          <w:color w:val="000000"/>
        </w:rPr>
        <w:t xml:space="preserve"> with </w:t>
      </w:r>
      <w:r w:rsidRPr="00CF4F36">
        <w:rPr>
          <w:i/>
          <w:color w:val="000000"/>
        </w:rPr>
        <w:t>usage</w:t>
      </w:r>
      <w:r>
        <w:rPr>
          <w:color w:val="000000"/>
        </w:rPr>
        <w:t xml:space="preserve"> set to 'codebook' </w:t>
      </w:r>
      <w:r w:rsidRPr="0048482F">
        <w:rPr>
          <w:color w:val="000000"/>
        </w:rPr>
        <w:t xml:space="preserve">and only one SRS resource can be indicated based on the SRI from within the SRS resource set. The maximum number of configured SRS resources for </w:t>
      </w:r>
      <w:proofErr w:type="gramStart"/>
      <w:r w:rsidRPr="0048482F">
        <w:rPr>
          <w:color w:val="000000"/>
        </w:rPr>
        <w:t>codebook based</w:t>
      </w:r>
      <w:proofErr w:type="gramEnd"/>
      <w:r w:rsidRPr="0048482F">
        <w:rPr>
          <w:color w:val="000000"/>
        </w:rPr>
        <w:t xml:space="preserve"> transmission is 2. </w:t>
      </w:r>
      <w:r w:rsidRPr="00810FCF">
        <w:rPr>
          <w:color w:val="000000"/>
        </w:rPr>
        <w:t xml:space="preserve">If </w:t>
      </w:r>
      <w:r>
        <w:rPr>
          <w:color w:val="000000"/>
        </w:rPr>
        <w:t xml:space="preserve">aperiodic </w:t>
      </w:r>
      <w:r w:rsidRPr="00810FCF">
        <w:rPr>
          <w:color w:val="000000"/>
        </w:rPr>
        <w:t xml:space="preserve">SRS </w:t>
      </w:r>
      <w:proofErr w:type="gramStart"/>
      <w:r w:rsidRPr="00810FCF">
        <w:rPr>
          <w:color w:val="000000"/>
        </w:rPr>
        <w:t>is configured</w:t>
      </w:r>
      <w:proofErr w:type="gramEnd"/>
      <w:r w:rsidRPr="00810FCF">
        <w:rPr>
          <w:color w:val="000000"/>
        </w:rPr>
        <w:t xml:space="preserve"> for a UE, the SRS request field in DCI triggers the transmission of </w:t>
      </w:r>
      <w:r>
        <w:rPr>
          <w:color w:val="000000"/>
        </w:rPr>
        <w:t xml:space="preserve">aperiodic </w:t>
      </w:r>
      <w:r w:rsidRPr="00810FCF">
        <w:rPr>
          <w:color w:val="000000"/>
        </w:rPr>
        <w:t>SRS resources.</w:t>
      </w:r>
      <w:r w:rsidRPr="000174D2">
        <w:rPr>
          <w:color w:val="000000"/>
        </w:rPr>
        <w:t xml:space="preserve"> </w:t>
      </w:r>
    </w:p>
    <w:p w14:paraId="6BABEEA6" w14:textId="77777777" w:rsidR="00B6652F" w:rsidRDefault="00B6652F" w:rsidP="00B6652F">
      <w:r w:rsidRPr="00481608">
        <w:t xml:space="preserve">The UE shall </w:t>
      </w:r>
      <w:r>
        <w:t xml:space="preserve">transmit PUSCH using the same antenna port(s) as </w:t>
      </w:r>
      <w:r w:rsidRPr="00481608">
        <w:t xml:space="preserve">the </w:t>
      </w:r>
      <w:r>
        <w:t xml:space="preserve">SRS port(s) in the SRS resource </w:t>
      </w:r>
      <w:r w:rsidRPr="00481608">
        <w:t xml:space="preserve">indicated </w:t>
      </w:r>
      <w:r>
        <w:t>by</w:t>
      </w:r>
      <w:r w:rsidRPr="00481608">
        <w:t xml:space="preserve"> the DCI format 0_1</w:t>
      </w:r>
      <w:r w:rsidRPr="00FF31B6">
        <w:t xml:space="preserve"> </w:t>
      </w:r>
      <w:r>
        <w:t xml:space="preserve">or by </w:t>
      </w:r>
      <w:proofErr w:type="spellStart"/>
      <w:r>
        <w:rPr>
          <w:i/>
        </w:rPr>
        <w:t>configuredGrantConfig</w:t>
      </w:r>
      <w:proofErr w:type="spellEnd"/>
      <w:r>
        <w:t xml:space="preserve"> according to </w:t>
      </w:r>
      <w:proofErr w:type="spellStart"/>
      <w:r>
        <w:t>subclause</w:t>
      </w:r>
      <w:proofErr w:type="spellEnd"/>
      <w:r>
        <w:t xml:space="preserve"> 6.1.2.3.</w:t>
      </w:r>
    </w:p>
    <w:p w14:paraId="3DEF4187" w14:textId="77777777" w:rsidR="00B6652F" w:rsidRDefault="00B6652F" w:rsidP="00B6652F">
      <w:pPr>
        <w:rPr>
          <w:color w:val="000000"/>
        </w:rPr>
      </w:pPr>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479859E7" wp14:editId="3ABDDB72">
            <wp:extent cx="592455" cy="19875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proofErr w:type="spellStart"/>
      <w:r>
        <w:t>Subclause</w:t>
      </w:r>
      <w:proofErr w:type="spellEnd"/>
      <w:r>
        <w:t xml:space="preserve"> </w:t>
      </w:r>
      <w:r>
        <w:rPr>
          <w:lang w:eastAsia="zh-CN"/>
        </w:rPr>
        <w:t>6.4.1.1.3</w:t>
      </w:r>
      <w:r>
        <w:t xml:space="preserve"> of [</w:t>
      </w:r>
      <w:r>
        <w:rPr>
          <w:lang w:eastAsia="zh-CN"/>
        </w:rPr>
        <w:t>4, TS38.211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 xml:space="preserve">6 to 7.3.1.1.2-23 in </w:t>
      </w:r>
      <w:proofErr w:type="spellStart"/>
      <w:r>
        <w:rPr>
          <w:lang w:eastAsia="zh-CN"/>
        </w:rPr>
        <w:t>Subclause</w:t>
      </w:r>
      <w:proofErr w:type="spellEnd"/>
      <w:r>
        <w:rPr>
          <w:lang w:eastAsia="zh-CN"/>
        </w:rPr>
        <w:t xml:space="preserve"> 7.3.1.1.2 of [5, TS 38.212].</w:t>
      </w:r>
    </w:p>
    <w:p w14:paraId="1EB1AF30" w14:textId="77777777" w:rsidR="00B6652F" w:rsidRPr="0048482F" w:rsidRDefault="00B6652F" w:rsidP="00B6652F">
      <w:pPr>
        <w:rPr>
          <w:color w:val="000000"/>
          <w:lang w:val="en-AU" w:eastAsia="x-none"/>
        </w:rPr>
      </w:pPr>
      <w:r w:rsidRPr="004650C2">
        <w:rPr>
          <w:color w:val="000000"/>
          <w:lang w:val="en-AU" w:eastAsia="x-none"/>
        </w:rPr>
        <w:t>When multiple SRS resources are configured</w:t>
      </w:r>
      <w:r>
        <w:rPr>
          <w:color w:val="000000"/>
          <w:lang w:val="en-AU" w:eastAsia="x-none"/>
        </w:rPr>
        <w:t xml:space="preserve"> by </w:t>
      </w:r>
      <w:r w:rsidRPr="00AE519A">
        <w:rPr>
          <w:i/>
          <w:color w:val="000000"/>
          <w:lang w:val="en-AU" w:eastAsia="x-none"/>
        </w:rPr>
        <w:t>SRS-</w:t>
      </w:r>
      <w:proofErr w:type="spellStart"/>
      <w:r w:rsidRPr="00AE519A">
        <w:rPr>
          <w:i/>
          <w:color w:val="000000"/>
          <w:lang w:val="en-AU" w:eastAsia="x-none"/>
        </w:rPr>
        <w:t>ResourceSet</w:t>
      </w:r>
      <w:proofErr w:type="spellEnd"/>
      <w:r>
        <w:rPr>
          <w:color w:val="000000"/>
          <w:lang w:val="en-AU" w:eastAsia="x-none"/>
        </w:rPr>
        <w:t xml:space="preserve"> with </w:t>
      </w:r>
      <w:r w:rsidRPr="009A5EB4">
        <w:rPr>
          <w:i/>
          <w:color w:val="000000"/>
          <w:lang w:val="en-AU" w:eastAsia="x-none"/>
        </w:rPr>
        <w:t>usage</w:t>
      </w:r>
      <w:r>
        <w:rPr>
          <w:color w:val="000000"/>
          <w:lang w:val="en-AU" w:eastAsia="x-none"/>
        </w:rPr>
        <w:t xml:space="preserve"> set to 'codebook'</w:t>
      </w:r>
      <w:r w:rsidRPr="004650C2">
        <w:rPr>
          <w:color w:val="000000"/>
          <w:lang w:val="en-AU" w:eastAsia="x-none"/>
        </w:rPr>
        <w:t>, the UE shall expect that higher layer parameter</w:t>
      </w:r>
      <w:r>
        <w:rPr>
          <w:color w:val="000000"/>
          <w:lang w:val="en-AU" w:eastAsia="x-none"/>
        </w:rPr>
        <w:t>s</w:t>
      </w:r>
      <w:r w:rsidRPr="004650C2">
        <w:rPr>
          <w:color w:val="000000"/>
          <w:lang w:val="en-AU" w:eastAsia="x-none"/>
        </w:rPr>
        <w:t xml:space="preserve"> </w:t>
      </w:r>
      <w:proofErr w:type="spellStart"/>
      <w:r w:rsidRPr="00C014D6">
        <w:rPr>
          <w:i/>
        </w:rPr>
        <w:t>nrofSRS</w:t>
      </w:r>
      <w:proofErr w:type="spellEnd"/>
      <w:r w:rsidRPr="00C014D6">
        <w:rPr>
          <w:i/>
        </w:rPr>
        <w:t>-Ports</w:t>
      </w:r>
      <w:r>
        <w:t xml:space="preserve"> </w:t>
      </w:r>
      <w:r>
        <w:rPr>
          <w:color w:val="000000"/>
          <w:lang w:val="en-AU" w:eastAsia="x-none"/>
        </w:rPr>
        <w:t xml:space="preserve">in </w:t>
      </w:r>
      <w:r>
        <w:rPr>
          <w:i/>
          <w:color w:val="000000"/>
          <w:lang w:val="en-AU" w:eastAsia="x-none"/>
        </w:rPr>
        <w:t>SRS-Resource</w:t>
      </w:r>
      <w:r w:rsidRPr="00AF547C">
        <w:rPr>
          <w:color w:val="000000"/>
          <w:lang w:val="en-AU" w:eastAsia="x-none"/>
        </w:rPr>
        <w:t xml:space="preserve"> </w:t>
      </w:r>
      <w:r>
        <w:rPr>
          <w:color w:val="000000"/>
          <w:lang w:val="en-AU" w:eastAsia="x-none"/>
        </w:rPr>
        <w:t xml:space="preserve">in </w:t>
      </w:r>
      <w:r>
        <w:rPr>
          <w:i/>
          <w:iCs/>
        </w:rPr>
        <w:t>SRS-</w:t>
      </w:r>
      <w:proofErr w:type="spellStart"/>
      <w:r>
        <w:rPr>
          <w:i/>
          <w:iCs/>
        </w:rPr>
        <w:t>ResourceSet</w:t>
      </w:r>
      <w:proofErr w:type="spellEnd"/>
      <w:r w:rsidRPr="00C014D6">
        <w:rPr>
          <w:i/>
          <w:color w:val="000000"/>
          <w:lang w:val="en-AU" w:eastAsia="x-none"/>
        </w:rPr>
        <w:t xml:space="preserve"> </w:t>
      </w:r>
      <w:r>
        <w:rPr>
          <w:color w:val="000000"/>
          <w:lang w:val="en-AU" w:eastAsia="x-none"/>
        </w:rPr>
        <w:t>shall be configured with the same value for</w:t>
      </w:r>
      <w:r w:rsidRPr="004650C2">
        <w:rPr>
          <w:color w:val="000000"/>
          <w:lang w:val="en-AU" w:eastAsia="x-none"/>
        </w:rPr>
        <w:t xml:space="preserve"> all </w:t>
      </w:r>
      <w:r>
        <w:rPr>
          <w:color w:val="000000"/>
          <w:lang w:val="en-AU" w:eastAsia="x-none"/>
        </w:rPr>
        <w:t xml:space="preserve">these </w:t>
      </w:r>
      <w:r w:rsidRPr="004650C2">
        <w:rPr>
          <w:color w:val="000000"/>
          <w:lang w:val="en-AU" w:eastAsia="x-none"/>
        </w:rPr>
        <w:t>SRS resources</w:t>
      </w:r>
      <w:r w:rsidRPr="00C014D6">
        <w:rPr>
          <w:color w:val="000000"/>
          <w:lang w:val="en-AU" w:eastAsia="x-none"/>
        </w:rPr>
        <w:t>.</w:t>
      </w:r>
    </w:p>
    <w:p w14:paraId="3F642D41" w14:textId="77777777" w:rsidR="00B6652F" w:rsidRDefault="00B6652F" w:rsidP="00B6652F">
      <w:pPr>
        <w:pStyle w:val="af5"/>
        <w:rPr>
          <w:lang w:val="en-AU" w:eastAsia="zh-CN"/>
        </w:rPr>
      </w:pPr>
    </w:p>
    <w:p w14:paraId="0128FDB8" w14:textId="3E82FCC4" w:rsidR="00B6652F" w:rsidRPr="00711579" w:rsidRDefault="00711579" w:rsidP="00B6652F">
      <w:pPr>
        <w:pStyle w:val="af5"/>
        <w:rPr>
          <w:sz w:val="28"/>
          <w:lang w:val="en-AU" w:eastAsia="zh-CN"/>
        </w:rPr>
      </w:pPr>
      <w:r w:rsidRPr="00711579">
        <w:rPr>
          <w:sz w:val="28"/>
          <w:lang w:val="en-AU" w:eastAsia="zh-CN"/>
        </w:rPr>
        <w:t>Option2:</w:t>
      </w:r>
    </w:p>
    <w:p w14:paraId="2F0F6B68" w14:textId="77777777" w:rsidR="00B6652F" w:rsidRDefault="00B6652F" w:rsidP="00B6652F">
      <w:pPr>
        <w:pStyle w:val="4"/>
      </w:pPr>
      <w:r>
        <w:t>6.1.1.1</w:t>
      </w:r>
      <w:r>
        <w:tab/>
      </w:r>
      <w:r w:rsidRPr="0048482F">
        <w:rPr>
          <w:color w:val="000000"/>
        </w:rPr>
        <w:t>Codebook based UL transmission</w:t>
      </w:r>
    </w:p>
    <w:p w14:paraId="3F340D42" w14:textId="77777777" w:rsidR="00B6652F" w:rsidRPr="0048482F" w:rsidRDefault="00B6652F" w:rsidP="00B6652F">
      <w:pPr>
        <w:rPr>
          <w:color w:val="000000"/>
        </w:rPr>
      </w:pPr>
      <w:r>
        <w:rPr>
          <w:color w:val="000000"/>
        </w:rPr>
        <w:t>&lt;Unchanged part omitted&gt;</w:t>
      </w:r>
    </w:p>
    <w:p w14:paraId="4AED6DE6" w14:textId="77777777" w:rsidR="00B6652F" w:rsidRPr="0048482F" w:rsidRDefault="00B6652F" w:rsidP="00B6652F">
      <w:pPr>
        <w:rPr>
          <w:color w:val="000000"/>
        </w:rPr>
      </w:pPr>
      <w:r w:rsidRPr="0048482F">
        <w:rPr>
          <w:color w:val="000000"/>
        </w:rPr>
        <w:t xml:space="preserve">A UE reporting its UE capability of </w:t>
      </w:r>
      <w:r>
        <w:rPr>
          <w:color w:val="000000"/>
        </w:rPr>
        <w:t>'</w:t>
      </w:r>
      <w:proofErr w:type="spellStart"/>
      <w:r w:rsidRPr="00777ECF">
        <w:rPr>
          <w:lang w:eastAsia="zh-CN"/>
        </w:rPr>
        <w:t>partialAndNonCoherent</w:t>
      </w:r>
      <w:proofErr w:type="spellEnd"/>
      <w:r>
        <w:rPr>
          <w:color w:val="000000"/>
        </w:rPr>
        <w:t>'</w:t>
      </w:r>
      <w:r w:rsidRPr="0048482F">
        <w:rPr>
          <w:color w:val="000000"/>
        </w:rPr>
        <w:t xml:space="preserve"> transmission shall not expect to </w:t>
      </w:r>
      <w:proofErr w:type="gramStart"/>
      <w:r w:rsidRPr="0048482F">
        <w:rPr>
          <w:color w:val="000000"/>
        </w:rPr>
        <w:t>be configured</w:t>
      </w:r>
      <w:proofErr w:type="gramEnd"/>
      <w:r w:rsidRPr="0048482F">
        <w:rPr>
          <w:color w:val="000000"/>
        </w:rPr>
        <w:t xml:space="preserve"> by </w:t>
      </w:r>
      <w:proofErr w:type="spellStart"/>
      <w:r w:rsidRPr="00AF547C">
        <w:rPr>
          <w:i/>
        </w:rPr>
        <w:t>codebookSubset</w:t>
      </w:r>
      <w:proofErr w:type="spellEnd"/>
      <w:r w:rsidRPr="0048482F">
        <w:rPr>
          <w:color w:val="000000"/>
        </w:rPr>
        <w:t xml:space="preserve"> with </w:t>
      </w:r>
      <w:r>
        <w:rPr>
          <w:color w:val="000000"/>
        </w:rPr>
        <w:t>'</w:t>
      </w:r>
      <w:proofErr w:type="spellStart"/>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proofErr w:type="spellEnd"/>
      <w:r>
        <w:rPr>
          <w:rFonts w:eastAsia="Malgun Gothic"/>
          <w:i/>
          <w:lang w:eastAsia="zh-CN"/>
        </w:rPr>
        <w:t>'</w:t>
      </w:r>
      <w:r w:rsidRPr="00C710C7">
        <w:rPr>
          <w:color w:val="FF0000"/>
        </w:rPr>
        <w:t xml:space="preserve"> </w:t>
      </w:r>
      <w:r>
        <w:rPr>
          <w:color w:val="FF0000"/>
        </w:rPr>
        <w:t xml:space="preserve">and when </w:t>
      </w:r>
      <w:r w:rsidRPr="001A7E28">
        <w:rPr>
          <w:color w:val="FF0000"/>
        </w:rPr>
        <w:t xml:space="preserve">higher layer parameter </w:t>
      </w:r>
      <w:proofErr w:type="spellStart"/>
      <w:r w:rsidRPr="001A7E28">
        <w:rPr>
          <w:i/>
          <w:color w:val="FF0000"/>
        </w:rPr>
        <w:t>nrofSRS</w:t>
      </w:r>
      <w:proofErr w:type="spellEnd"/>
      <w:r w:rsidRPr="001A7E28">
        <w:rPr>
          <w:i/>
          <w:color w:val="FF0000"/>
        </w:rPr>
        <w:t>-Ports</w:t>
      </w:r>
      <w:r w:rsidRPr="001A7E28">
        <w:rPr>
          <w:color w:val="FF0000"/>
        </w:rPr>
        <w:t xml:space="preserve"> in an </w:t>
      </w:r>
      <w:r w:rsidRPr="001A7E28">
        <w:rPr>
          <w:i/>
          <w:color w:val="FF0000"/>
        </w:rPr>
        <w:t>SRS-</w:t>
      </w:r>
      <w:proofErr w:type="spellStart"/>
      <w:r w:rsidRPr="001A7E28">
        <w:rPr>
          <w:i/>
          <w:color w:val="FF0000"/>
        </w:rPr>
        <w:t>ResourceSet</w:t>
      </w:r>
      <w:proofErr w:type="spellEnd"/>
      <w:r w:rsidRPr="001A7E28">
        <w:rPr>
          <w:color w:val="FF0000"/>
        </w:rPr>
        <w:t xml:space="preserve"> with </w:t>
      </w:r>
      <w:r w:rsidRPr="001A7E28">
        <w:rPr>
          <w:i/>
          <w:color w:val="FF0000"/>
        </w:rPr>
        <w:t>usage</w:t>
      </w:r>
      <w:r w:rsidRPr="001A7E28">
        <w:rPr>
          <w:color w:val="FF0000"/>
        </w:rPr>
        <w:t xml:space="preserve"> set to 'codebook' indicates that two SRS antenna ports are configured</w:t>
      </w:r>
      <w:r>
        <w:rPr>
          <w:color w:val="FF0000"/>
        </w:rPr>
        <w:t xml:space="preserve"> the UE shall not expect to be configured by </w:t>
      </w:r>
      <w:proofErr w:type="spellStart"/>
      <w:r>
        <w:rPr>
          <w:i/>
          <w:iCs/>
          <w:color w:val="FF0000"/>
        </w:rPr>
        <w:t>codebookSubset</w:t>
      </w:r>
      <w:proofErr w:type="spellEnd"/>
      <w:r>
        <w:rPr>
          <w:color w:val="FF0000"/>
        </w:rPr>
        <w:t xml:space="preserve"> with '</w:t>
      </w:r>
      <w:proofErr w:type="spellStart"/>
      <w:r>
        <w:rPr>
          <w:color w:val="FF0000"/>
        </w:rPr>
        <w:t>fullyAndPartialAndNonCoherent</w:t>
      </w:r>
      <w:proofErr w:type="spellEnd"/>
      <w:r>
        <w:rPr>
          <w:i/>
          <w:iCs/>
          <w:color w:val="FF0000"/>
        </w:rPr>
        <w:t>'</w:t>
      </w:r>
      <w:r w:rsidRPr="0048482F">
        <w:rPr>
          <w:color w:val="000000"/>
        </w:rPr>
        <w:t xml:space="preserve">. </w:t>
      </w:r>
    </w:p>
    <w:p w14:paraId="119DF0FE" w14:textId="77777777" w:rsidR="00B6652F" w:rsidRDefault="00B6652F" w:rsidP="00B6652F">
      <w:pPr>
        <w:rPr>
          <w:color w:val="000000"/>
        </w:rPr>
      </w:pPr>
      <w:r w:rsidRPr="0048482F">
        <w:rPr>
          <w:color w:val="000000"/>
        </w:rPr>
        <w:t xml:space="preserve">A UE reporting its UE capability of </w:t>
      </w:r>
      <w:r>
        <w:rPr>
          <w:color w:val="000000"/>
        </w:rPr>
        <w:t>'</w:t>
      </w:r>
      <w:proofErr w:type="spellStart"/>
      <w:r>
        <w:rPr>
          <w:color w:val="000000"/>
        </w:rPr>
        <w:t>non</w:t>
      </w:r>
      <w:r w:rsidRPr="0048482F">
        <w:rPr>
          <w:color w:val="000000"/>
        </w:rPr>
        <w:t>Coherent</w:t>
      </w:r>
      <w:proofErr w:type="spellEnd"/>
      <w:r>
        <w:rPr>
          <w:color w:val="000000"/>
        </w:rPr>
        <w:t>'</w:t>
      </w:r>
      <w:r w:rsidRPr="0048482F">
        <w:rPr>
          <w:color w:val="000000"/>
        </w:rPr>
        <w:t xml:space="preserve"> transmission shall not expect to </w:t>
      </w:r>
      <w:proofErr w:type="gramStart"/>
      <w:r w:rsidRPr="0048482F">
        <w:rPr>
          <w:color w:val="000000"/>
        </w:rPr>
        <w:t>be configured</w:t>
      </w:r>
      <w:proofErr w:type="gramEnd"/>
      <w:r w:rsidRPr="0048482F">
        <w:rPr>
          <w:color w:val="000000"/>
        </w:rPr>
        <w:t xml:space="preserve"> by </w:t>
      </w:r>
      <w:proofErr w:type="spellStart"/>
      <w:r w:rsidRPr="00AF547C">
        <w:rPr>
          <w:i/>
        </w:rPr>
        <w:t>codebookSubset</w:t>
      </w:r>
      <w:proofErr w:type="spellEnd"/>
      <w:r w:rsidRPr="0048482F">
        <w:rPr>
          <w:color w:val="000000"/>
        </w:rPr>
        <w:t xml:space="preserve"> with </w:t>
      </w:r>
      <w:r>
        <w:rPr>
          <w:rFonts w:eastAsia="Malgun Gothic"/>
          <w:i/>
          <w:lang w:eastAsia="zh-CN"/>
        </w:rPr>
        <w:t>'</w:t>
      </w:r>
      <w:proofErr w:type="spellStart"/>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proofErr w:type="spellEnd"/>
      <w:r>
        <w:rPr>
          <w:rFonts w:eastAsia="Malgun Gothic"/>
          <w:i/>
          <w:lang w:eastAsia="zh-CN"/>
        </w:rPr>
        <w:t>'</w:t>
      </w:r>
      <w:r w:rsidDel="00233658">
        <w:rPr>
          <w:color w:val="000000"/>
        </w:rPr>
        <w:t xml:space="preserve"> </w:t>
      </w:r>
      <w:r w:rsidRPr="0048482F">
        <w:rPr>
          <w:color w:val="000000"/>
        </w:rPr>
        <w:t xml:space="preserve">or with </w:t>
      </w:r>
      <w:r>
        <w:rPr>
          <w:rFonts w:eastAsia="Malgun Gothic"/>
          <w:i/>
          <w:lang w:eastAsia="zh-CN"/>
        </w:rPr>
        <w:t>'</w:t>
      </w:r>
      <w:proofErr w:type="spellStart"/>
      <w:r w:rsidRPr="00777ECF">
        <w:rPr>
          <w:lang w:eastAsia="zh-CN"/>
        </w:rPr>
        <w:t>partialAndNonCoherent</w:t>
      </w:r>
      <w:proofErr w:type="spellEnd"/>
      <w:r>
        <w:rPr>
          <w:color w:val="000000"/>
        </w:rPr>
        <w:t>'</w:t>
      </w:r>
      <w:r w:rsidRPr="0048482F">
        <w:rPr>
          <w:color w:val="000000"/>
        </w:rPr>
        <w:t>.</w:t>
      </w:r>
    </w:p>
    <w:p w14:paraId="7332EAFB" w14:textId="77777777" w:rsidR="00B6652F" w:rsidRPr="0048482F" w:rsidRDefault="00B6652F" w:rsidP="00B6652F">
      <w:pPr>
        <w:rPr>
          <w:color w:val="000000"/>
        </w:rPr>
      </w:pPr>
      <w:r w:rsidRPr="00EE09A2">
        <w:rPr>
          <w:color w:val="000000"/>
        </w:rPr>
        <w:t xml:space="preserve">A UE shall not expect to </w:t>
      </w:r>
      <w:proofErr w:type="gramStart"/>
      <w:r w:rsidRPr="00EE09A2">
        <w:rPr>
          <w:color w:val="000000"/>
        </w:rPr>
        <w:t>be configured</w:t>
      </w:r>
      <w:proofErr w:type="gramEnd"/>
      <w:r w:rsidRPr="00EE09A2">
        <w:rPr>
          <w:color w:val="000000"/>
        </w:rPr>
        <w:t xml:space="preserve"> </w:t>
      </w:r>
      <w:r>
        <w:rPr>
          <w:color w:val="000000"/>
        </w:rPr>
        <w:t>with the higher layer parameter</w:t>
      </w:r>
      <w:r w:rsidRPr="00EE09A2">
        <w:rPr>
          <w:color w:val="000000"/>
        </w:rPr>
        <w:t xml:space="preserve"> </w:t>
      </w:r>
      <w:proofErr w:type="spellStart"/>
      <w:r w:rsidRPr="00AF547C">
        <w:rPr>
          <w:i/>
        </w:rPr>
        <w:t>codebookSubset</w:t>
      </w:r>
      <w:proofErr w:type="spellEnd"/>
      <w:r w:rsidRPr="00EE09A2">
        <w:rPr>
          <w:color w:val="000000"/>
        </w:rPr>
        <w:t xml:space="preserve"> </w:t>
      </w:r>
      <w:r>
        <w:rPr>
          <w:color w:val="000000"/>
        </w:rPr>
        <w:t xml:space="preserve">set to </w:t>
      </w:r>
      <w:r>
        <w:rPr>
          <w:rFonts w:eastAsia="Malgun Gothic"/>
          <w:i/>
          <w:lang w:eastAsia="zh-CN"/>
        </w:rPr>
        <w:t>'</w:t>
      </w:r>
      <w:proofErr w:type="spellStart"/>
      <w:r>
        <w:rPr>
          <w:color w:val="000000"/>
        </w:rPr>
        <w:t>partialAndNonCoherent</w:t>
      </w:r>
      <w:proofErr w:type="spellEnd"/>
      <w:r>
        <w:rPr>
          <w:color w:val="000000"/>
        </w:rPr>
        <w:t xml:space="preserve">' when </w:t>
      </w:r>
      <w:r w:rsidRPr="005C52CB">
        <w:rPr>
          <w:color w:val="000000"/>
        </w:rPr>
        <w:t xml:space="preserve">higher layer parameter </w:t>
      </w:r>
      <w:proofErr w:type="spellStart"/>
      <w:r w:rsidRPr="00317183">
        <w:rPr>
          <w:i/>
          <w:color w:val="000000"/>
        </w:rPr>
        <w:t>nrofSRS</w:t>
      </w:r>
      <w:proofErr w:type="spellEnd"/>
      <w:r w:rsidRPr="00317183">
        <w:rPr>
          <w:i/>
          <w:color w:val="000000"/>
        </w:rPr>
        <w:t>-Ports</w:t>
      </w:r>
      <w:r w:rsidRPr="005C52CB">
        <w:rPr>
          <w:color w:val="000000"/>
        </w:rPr>
        <w:t xml:space="preserve"> in </w:t>
      </w:r>
      <w:r>
        <w:rPr>
          <w:color w:val="000000"/>
        </w:rPr>
        <w:t xml:space="preserve">an </w:t>
      </w:r>
      <w:r w:rsidRPr="00CB2355">
        <w:rPr>
          <w:i/>
          <w:color w:val="000000"/>
        </w:rPr>
        <w:t>SRS-</w:t>
      </w:r>
      <w:proofErr w:type="spellStart"/>
      <w:r w:rsidRPr="00CB2355">
        <w:rPr>
          <w:i/>
          <w:color w:val="000000"/>
        </w:rPr>
        <w:t>ResourceSet</w:t>
      </w:r>
      <w:proofErr w:type="spellEnd"/>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two</w:t>
      </w:r>
      <w:r w:rsidRPr="00EE09A2">
        <w:rPr>
          <w:color w:val="000000"/>
        </w:rPr>
        <w:t xml:space="preserve"> </w:t>
      </w:r>
      <w:r>
        <w:rPr>
          <w:color w:val="000000"/>
        </w:rPr>
        <w:t xml:space="preserve">SRS </w:t>
      </w:r>
      <w:r w:rsidRPr="00EE09A2">
        <w:rPr>
          <w:color w:val="000000"/>
        </w:rPr>
        <w:t>antenna ports are configured.</w:t>
      </w:r>
    </w:p>
    <w:p w14:paraId="036D8D8F" w14:textId="77777777" w:rsidR="00B6652F" w:rsidRDefault="00B6652F" w:rsidP="00B6652F">
      <w:pPr>
        <w:rPr>
          <w:color w:val="000000"/>
        </w:rPr>
      </w:pPr>
      <w:r w:rsidRPr="0048482F">
        <w:rPr>
          <w:color w:val="000000"/>
        </w:rPr>
        <w:t xml:space="preserve">For </w:t>
      </w:r>
      <w:proofErr w:type="gramStart"/>
      <w:r w:rsidRPr="0048482F">
        <w:rPr>
          <w:color w:val="000000"/>
        </w:rPr>
        <w:t>codebook based</w:t>
      </w:r>
      <w:proofErr w:type="gramEnd"/>
      <w:r w:rsidRPr="0048482F">
        <w:rPr>
          <w:color w:val="000000"/>
        </w:rPr>
        <w:t xml:space="preserve"> transmission, the UE may be configured with a single </w:t>
      </w:r>
      <w:r w:rsidRPr="00AE519A">
        <w:rPr>
          <w:i/>
          <w:color w:val="000000"/>
        </w:rPr>
        <w:t>SRS-</w:t>
      </w:r>
      <w:proofErr w:type="spellStart"/>
      <w:r w:rsidRPr="00AE519A">
        <w:rPr>
          <w:i/>
          <w:color w:val="000000"/>
        </w:rPr>
        <w:t>ResourceSet</w:t>
      </w:r>
      <w:proofErr w:type="spellEnd"/>
      <w:r>
        <w:rPr>
          <w:color w:val="000000"/>
        </w:rPr>
        <w:t xml:space="preserve"> with </w:t>
      </w:r>
      <w:r w:rsidRPr="00CF4F36">
        <w:rPr>
          <w:i/>
          <w:color w:val="000000"/>
        </w:rPr>
        <w:t>usage</w:t>
      </w:r>
      <w:r>
        <w:rPr>
          <w:color w:val="000000"/>
        </w:rPr>
        <w:t xml:space="preserve"> set to 'codebook' </w:t>
      </w:r>
      <w:r w:rsidRPr="0048482F">
        <w:rPr>
          <w:color w:val="000000"/>
        </w:rPr>
        <w:t xml:space="preserve">and only one SRS resource can be indicated based on the SRI from within the SRS resource set. The maximum number of configured SRS resources for </w:t>
      </w:r>
      <w:proofErr w:type="gramStart"/>
      <w:r w:rsidRPr="0048482F">
        <w:rPr>
          <w:color w:val="000000"/>
        </w:rPr>
        <w:t>codebook based</w:t>
      </w:r>
      <w:proofErr w:type="gramEnd"/>
      <w:r w:rsidRPr="0048482F">
        <w:rPr>
          <w:color w:val="000000"/>
        </w:rPr>
        <w:t xml:space="preserve"> transmission is 2. </w:t>
      </w:r>
      <w:r w:rsidRPr="00810FCF">
        <w:rPr>
          <w:color w:val="000000"/>
        </w:rPr>
        <w:t xml:space="preserve">If </w:t>
      </w:r>
      <w:r>
        <w:rPr>
          <w:color w:val="000000"/>
        </w:rPr>
        <w:t xml:space="preserve">aperiodic </w:t>
      </w:r>
      <w:r w:rsidRPr="00810FCF">
        <w:rPr>
          <w:color w:val="000000"/>
        </w:rPr>
        <w:t xml:space="preserve">SRS </w:t>
      </w:r>
      <w:proofErr w:type="gramStart"/>
      <w:r w:rsidRPr="00810FCF">
        <w:rPr>
          <w:color w:val="000000"/>
        </w:rPr>
        <w:t>is configured</w:t>
      </w:r>
      <w:proofErr w:type="gramEnd"/>
      <w:r w:rsidRPr="00810FCF">
        <w:rPr>
          <w:color w:val="000000"/>
        </w:rPr>
        <w:t xml:space="preserve"> for a UE, the SRS request field in DCI triggers the transmission of </w:t>
      </w:r>
      <w:r>
        <w:rPr>
          <w:color w:val="000000"/>
        </w:rPr>
        <w:t xml:space="preserve">aperiodic </w:t>
      </w:r>
      <w:r w:rsidRPr="00810FCF">
        <w:rPr>
          <w:color w:val="000000"/>
        </w:rPr>
        <w:t>SRS resources.</w:t>
      </w:r>
      <w:r w:rsidRPr="000174D2">
        <w:rPr>
          <w:color w:val="000000"/>
        </w:rPr>
        <w:t xml:space="preserve"> </w:t>
      </w:r>
    </w:p>
    <w:p w14:paraId="1CDC497E" w14:textId="77777777" w:rsidR="00B6652F" w:rsidRDefault="00B6652F" w:rsidP="00B6652F">
      <w:r w:rsidRPr="00481608">
        <w:t xml:space="preserve">The UE shall </w:t>
      </w:r>
      <w:r>
        <w:t xml:space="preserve">transmit PUSCH using the same antenna port(s) as </w:t>
      </w:r>
      <w:r w:rsidRPr="00481608">
        <w:t xml:space="preserve">the </w:t>
      </w:r>
      <w:r>
        <w:t xml:space="preserve">SRS port(s) in the SRS resource </w:t>
      </w:r>
      <w:r w:rsidRPr="00481608">
        <w:t xml:space="preserve">indicated </w:t>
      </w:r>
      <w:r>
        <w:t>by</w:t>
      </w:r>
      <w:r w:rsidRPr="00481608">
        <w:t xml:space="preserve"> the DCI format 0_1</w:t>
      </w:r>
      <w:r w:rsidRPr="00FF31B6">
        <w:t xml:space="preserve"> </w:t>
      </w:r>
      <w:r>
        <w:t xml:space="preserve">or by </w:t>
      </w:r>
      <w:proofErr w:type="spellStart"/>
      <w:r>
        <w:rPr>
          <w:i/>
        </w:rPr>
        <w:t>configuredGrantConfig</w:t>
      </w:r>
      <w:proofErr w:type="spellEnd"/>
      <w:r>
        <w:t xml:space="preserve"> according to </w:t>
      </w:r>
      <w:proofErr w:type="spellStart"/>
      <w:r>
        <w:t>subclause</w:t>
      </w:r>
      <w:proofErr w:type="spellEnd"/>
      <w:r>
        <w:t xml:space="preserve"> 6.1.2.3.</w:t>
      </w:r>
    </w:p>
    <w:p w14:paraId="49FC367F" w14:textId="77777777" w:rsidR="00B6652F" w:rsidRDefault="00B6652F" w:rsidP="00B6652F">
      <w:pPr>
        <w:rPr>
          <w:color w:val="000000"/>
        </w:rPr>
      </w:pPr>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209866CE" wp14:editId="11AC9DC4">
            <wp:extent cx="592455" cy="198755"/>
            <wp:effectExtent l="0" t="0" r="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proofErr w:type="spellStart"/>
      <w:r>
        <w:t>Subclause</w:t>
      </w:r>
      <w:proofErr w:type="spellEnd"/>
      <w:r>
        <w:t xml:space="preserve"> </w:t>
      </w:r>
      <w:r>
        <w:rPr>
          <w:lang w:eastAsia="zh-CN"/>
        </w:rPr>
        <w:t>6.4.1.1.3</w:t>
      </w:r>
      <w:r>
        <w:t xml:space="preserve"> of [</w:t>
      </w:r>
      <w:r>
        <w:rPr>
          <w:lang w:eastAsia="zh-CN"/>
        </w:rPr>
        <w:t>4, TS38.211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 xml:space="preserve">6 to 7.3.1.1.2-23 in </w:t>
      </w:r>
      <w:proofErr w:type="spellStart"/>
      <w:r>
        <w:rPr>
          <w:lang w:eastAsia="zh-CN"/>
        </w:rPr>
        <w:t>Subclause</w:t>
      </w:r>
      <w:proofErr w:type="spellEnd"/>
      <w:r>
        <w:rPr>
          <w:lang w:eastAsia="zh-CN"/>
        </w:rPr>
        <w:t xml:space="preserve"> 7.3.1.1.2 of [5, TS 38.212].</w:t>
      </w:r>
    </w:p>
    <w:p w14:paraId="6BC38A2A" w14:textId="77777777" w:rsidR="00B6652F" w:rsidRPr="0048482F" w:rsidRDefault="00B6652F" w:rsidP="00B6652F">
      <w:pPr>
        <w:rPr>
          <w:color w:val="000000"/>
          <w:lang w:val="en-AU" w:eastAsia="x-none"/>
        </w:rPr>
      </w:pPr>
      <w:r w:rsidRPr="004650C2">
        <w:rPr>
          <w:color w:val="000000"/>
          <w:lang w:val="en-AU" w:eastAsia="x-none"/>
        </w:rPr>
        <w:lastRenderedPageBreak/>
        <w:t>When multiple SRS resources are configured</w:t>
      </w:r>
      <w:r>
        <w:rPr>
          <w:color w:val="000000"/>
          <w:lang w:val="en-AU" w:eastAsia="x-none"/>
        </w:rPr>
        <w:t xml:space="preserve"> by </w:t>
      </w:r>
      <w:r w:rsidRPr="00AE519A">
        <w:rPr>
          <w:i/>
          <w:color w:val="000000"/>
          <w:lang w:val="en-AU" w:eastAsia="x-none"/>
        </w:rPr>
        <w:t>SRS-</w:t>
      </w:r>
      <w:proofErr w:type="spellStart"/>
      <w:r w:rsidRPr="00AE519A">
        <w:rPr>
          <w:i/>
          <w:color w:val="000000"/>
          <w:lang w:val="en-AU" w:eastAsia="x-none"/>
        </w:rPr>
        <w:t>ResourceSet</w:t>
      </w:r>
      <w:proofErr w:type="spellEnd"/>
      <w:r>
        <w:rPr>
          <w:color w:val="000000"/>
          <w:lang w:val="en-AU" w:eastAsia="x-none"/>
        </w:rPr>
        <w:t xml:space="preserve"> with </w:t>
      </w:r>
      <w:r w:rsidRPr="009A5EB4">
        <w:rPr>
          <w:i/>
          <w:color w:val="000000"/>
          <w:lang w:val="en-AU" w:eastAsia="x-none"/>
        </w:rPr>
        <w:t>usage</w:t>
      </w:r>
      <w:r>
        <w:rPr>
          <w:color w:val="000000"/>
          <w:lang w:val="en-AU" w:eastAsia="x-none"/>
        </w:rPr>
        <w:t xml:space="preserve"> set to 'codebook'</w:t>
      </w:r>
      <w:r w:rsidRPr="004650C2">
        <w:rPr>
          <w:color w:val="000000"/>
          <w:lang w:val="en-AU" w:eastAsia="x-none"/>
        </w:rPr>
        <w:t>, the UE shall expect that higher layer parameter</w:t>
      </w:r>
      <w:r>
        <w:rPr>
          <w:color w:val="000000"/>
          <w:lang w:val="en-AU" w:eastAsia="x-none"/>
        </w:rPr>
        <w:t>s</w:t>
      </w:r>
      <w:r w:rsidRPr="004650C2">
        <w:rPr>
          <w:color w:val="000000"/>
          <w:lang w:val="en-AU" w:eastAsia="x-none"/>
        </w:rPr>
        <w:t xml:space="preserve"> </w:t>
      </w:r>
      <w:proofErr w:type="spellStart"/>
      <w:r w:rsidRPr="00C014D6">
        <w:rPr>
          <w:i/>
        </w:rPr>
        <w:t>nrofSRS</w:t>
      </w:r>
      <w:proofErr w:type="spellEnd"/>
      <w:r w:rsidRPr="00C014D6">
        <w:rPr>
          <w:i/>
        </w:rPr>
        <w:t>-Ports</w:t>
      </w:r>
      <w:r>
        <w:t xml:space="preserve"> </w:t>
      </w:r>
      <w:r>
        <w:rPr>
          <w:color w:val="000000"/>
          <w:lang w:val="en-AU" w:eastAsia="x-none"/>
        </w:rPr>
        <w:t xml:space="preserve">in </w:t>
      </w:r>
      <w:r>
        <w:rPr>
          <w:i/>
          <w:color w:val="000000"/>
          <w:lang w:val="en-AU" w:eastAsia="x-none"/>
        </w:rPr>
        <w:t>SRS-Resource</w:t>
      </w:r>
      <w:r w:rsidRPr="00AF547C">
        <w:rPr>
          <w:color w:val="000000"/>
          <w:lang w:val="en-AU" w:eastAsia="x-none"/>
        </w:rPr>
        <w:t xml:space="preserve"> </w:t>
      </w:r>
      <w:r>
        <w:rPr>
          <w:color w:val="000000"/>
          <w:lang w:val="en-AU" w:eastAsia="x-none"/>
        </w:rPr>
        <w:t xml:space="preserve">in </w:t>
      </w:r>
      <w:r>
        <w:rPr>
          <w:i/>
          <w:iCs/>
        </w:rPr>
        <w:t>SRS-</w:t>
      </w:r>
      <w:proofErr w:type="spellStart"/>
      <w:r>
        <w:rPr>
          <w:i/>
          <w:iCs/>
        </w:rPr>
        <w:t>ResourceSet</w:t>
      </w:r>
      <w:proofErr w:type="spellEnd"/>
      <w:r w:rsidRPr="00C014D6">
        <w:rPr>
          <w:i/>
          <w:color w:val="000000"/>
          <w:lang w:val="en-AU" w:eastAsia="x-none"/>
        </w:rPr>
        <w:t xml:space="preserve"> </w:t>
      </w:r>
      <w:r>
        <w:rPr>
          <w:color w:val="000000"/>
          <w:lang w:val="en-AU" w:eastAsia="x-none"/>
        </w:rPr>
        <w:t>shall be configured with the same value for</w:t>
      </w:r>
      <w:r w:rsidRPr="004650C2">
        <w:rPr>
          <w:color w:val="000000"/>
          <w:lang w:val="en-AU" w:eastAsia="x-none"/>
        </w:rPr>
        <w:t xml:space="preserve"> all </w:t>
      </w:r>
      <w:r>
        <w:rPr>
          <w:color w:val="000000"/>
          <w:lang w:val="en-AU" w:eastAsia="x-none"/>
        </w:rPr>
        <w:t xml:space="preserve">these </w:t>
      </w:r>
      <w:r w:rsidRPr="004650C2">
        <w:rPr>
          <w:color w:val="000000"/>
          <w:lang w:val="en-AU" w:eastAsia="x-none"/>
        </w:rPr>
        <w:t>SRS resources</w:t>
      </w:r>
      <w:r w:rsidRPr="00C014D6">
        <w:rPr>
          <w:color w:val="000000"/>
          <w:lang w:val="en-AU" w:eastAsia="x-none"/>
        </w:rPr>
        <w:t>.</w:t>
      </w:r>
    </w:p>
    <w:p w14:paraId="40EAEAA5" w14:textId="77777777" w:rsidR="001E0539" w:rsidRPr="00B6652F" w:rsidRDefault="001E0539" w:rsidP="00F265D3">
      <w:pPr>
        <w:rPr>
          <w:rFonts w:eastAsia="等线" w:cs="Arial"/>
          <w:color w:val="FF0000"/>
          <w:lang w:val="en-AU" w:eastAsia="zh-CN"/>
        </w:rPr>
      </w:pPr>
    </w:p>
    <w:sectPr w:rsidR="001E0539" w:rsidRPr="00B6652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AAF8BA" w14:textId="77777777" w:rsidR="00DE68D8" w:rsidRDefault="00DE68D8">
      <w:r>
        <w:separator/>
      </w:r>
    </w:p>
  </w:endnote>
  <w:endnote w:type="continuationSeparator" w:id="0">
    <w:p w14:paraId="081FE16A" w14:textId="77777777" w:rsidR="00DE68D8" w:rsidRDefault="00DE6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BBA096" w14:textId="77777777" w:rsidR="00DE68D8" w:rsidRDefault="00DE68D8">
      <w:r>
        <w:separator/>
      </w:r>
    </w:p>
  </w:footnote>
  <w:footnote w:type="continuationSeparator" w:id="0">
    <w:p w14:paraId="6A5B6A12" w14:textId="77777777" w:rsidR="00DE68D8" w:rsidRDefault="00DE68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E0E938" w14:textId="77777777" w:rsidR="00074B60" w:rsidRDefault="00074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41A9E" w14:textId="77777777" w:rsidR="00074B60" w:rsidRDefault="00074B6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AB468" w14:textId="77777777" w:rsidR="00074B60" w:rsidRDefault="00074B6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292CB" w14:textId="77777777" w:rsidR="00074B60" w:rsidRDefault="00074B6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15:restartNumberingAfterBreak="0">
    <w:nsid w:val="272E5B15"/>
    <w:multiLevelType w:val="hybridMultilevel"/>
    <w:tmpl w:val="F6B6670C"/>
    <w:lvl w:ilvl="0" w:tplc="8CD2DEE0">
      <w:start w:val="20"/>
      <w:numFmt w:val="bullet"/>
      <w:lvlText w:val="•"/>
      <w:lvlJc w:val="left"/>
      <w:pPr>
        <w:ind w:left="520" w:hanging="420"/>
      </w:pPr>
      <w:rPr>
        <w:rFonts w:ascii="Batang" w:eastAsia="Batang" w:hAnsi="Batang"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7"/>
  </w:num>
  <w:num w:numId="3">
    <w:abstractNumId w:val="17"/>
  </w:num>
  <w:num w:numId="4">
    <w:abstractNumId w:val="14"/>
  </w:num>
  <w:num w:numId="5">
    <w:abstractNumId w:val="3"/>
  </w:num>
  <w:num w:numId="6">
    <w:abstractNumId w:val="24"/>
  </w:num>
  <w:num w:numId="7">
    <w:abstractNumId w:val="12"/>
  </w:num>
  <w:num w:numId="8">
    <w:abstractNumId w:val="21"/>
  </w:num>
  <w:num w:numId="9">
    <w:abstractNumId w:val="15"/>
  </w:num>
  <w:num w:numId="10">
    <w:abstractNumId w:val="7"/>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6"/>
  </w:num>
  <w:num w:numId="18">
    <w:abstractNumId w:val="8"/>
  </w:num>
  <w:num w:numId="19">
    <w:abstractNumId w:val="13"/>
  </w:num>
  <w:num w:numId="20">
    <w:abstractNumId w:val="10"/>
  </w:num>
  <w:num w:numId="21">
    <w:abstractNumId w:val="9"/>
  </w:num>
  <w:num w:numId="22">
    <w:abstractNumId w:val="6"/>
  </w:num>
  <w:num w:numId="23">
    <w:abstractNumId w:val="11"/>
  </w:num>
  <w:num w:numId="24">
    <w:abstractNumId w:val="25"/>
  </w:num>
  <w:num w:numId="25">
    <w:abstractNumId w:val="4"/>
  </w:num>
  <w:num w:numId="26">
    <w:abstractNumId w:val="18"/>
  </w:num>
  <w:num w:numId="27">
    <w:abstractNumId w:val="23"/>
  </w:num>
  <w:num w:numId="28">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5F"/>
    <w:rsid w:val="00004F0A"/>
    <w:rsid w:val="00005621"/>
    <w:rsid w:val="00022E4A"/>
    <w:rsid w:val="00027CB2"/>
    <w:rsid w:val="00042B01"/>
    <w:rsid w:val="000460E4"/>
    <w:rsid w:val="00074B60"/>
    <w:rsid w:val="000868D1"/>
    <w:rsid w:val="00091518"/>
    <w:rsid w:val="000A4DBB"/>
    <w:rsid w:val="000A6394"/>
    <w:rsid w:val="000A63E9"/>
    <w:rsid w:val="000B7FED"/>
    <w:rsid w:val="000C01FC"/>
    <w:rsid w:val="000C038A"/>
    <w:rsid w:val="000C423E"/>
    <w:rsid w:val="000C5B26"/>
    <w:rsid w:val="000C6598"/>
    <w:rsid w:val="000D007A"/>
    <w:rsid w:val="000D37E6"/>
    <w:rsid w:val="000E6F1E"/>
    <w:rsid w:val="000F3F0F"/>
    <w:rsid w:val="00111D06"/>
    <w:rsid w:val="001133DC"/>
    <w:rsid w:val="00120439"/>
    <w:rsid w:val="00133C29"/>
    <w:rsid w:val="00145D43"/>
    <w:rsid w:val="001478F5"/>
    <w:rsid w:val="00155827"/>
    <w:rsid w:val="00180C41"/>
    <w:rsid w:val="00183A47"/>
    <w:rsid w:val="001851BB"/>
    <w:rsid w:val="001872B5"/>
    <w:rsid w:val="00192C46"/>
    <w:rsid w:val="0019785C"/>
    <w:rsid w:val="001A08B3"/>
    <w:rsid w:val="001A7B60"/>
    <w:rsid w:val="001B2A0F"/>
    <w:rsid w:val="001B52F0"/>
    <w:rsid w:val="001B7A65"/>
    <w:rsid w:val="001E0539"/>
    <w:rsid w:val="001E29D7"/>
    <w:rsid w:val="001E41F3"/>
    <w:rsid w:val="00213698"/>
    <w:rsid w:val="002226A7"/>
    <w:rsid w:val="00235E8C"/>
    <w:rsid w:val="0024373D"/>
    <w:rsid w:val="0026004D"/>
    <w:rsid w:val="002640DD"/>
    <w:rsid w:val="00275D12"/>
    <w:rsid w:val="00284FEB"/>
    <w:rsid w:val="002860C4"/>
    <w:rsid w:val="002B5741"/>
    <w:rsid w:val="002C6C1C"/>
    <w:rsid w:val="002F79E1"/>
    <w:rsid w:val="003022D7"/>
    <w:rsid w:val="00305409"/>
    <w:rsid w:val="00310DFD"/>
    <w:rsid w:val="00314ACF"/>
    <w:rsid w:val="00325E65"/>
    <w:rsid w:val="00333ACC"/>
    <w:rsid w:val="00343818"/>
    <w:rsid w:val="003609EF"/>
    <w:rsid w:val="0036231A"/>
    <w:rsid w:val="00374DD4"/>
    <w:rsid w:val="003770FC"/>
    <w:rsid w:val="00385AD0"/>
    <w:rsid w:val="00392804"/>
    <w:rsid w:val="003A17A9"/>
    <w:rsid w:val="003A6E7A"/>
    <w:rsid w:val="003B3E8C"/>
    <w:rsid w:val="003C048C"/>
    <w:rsid w:val="003D026F"/>
    <w:rsid w:val="003D14DC"/>
    <w:rsid w:val="003D6CB7"/>
    <w:rsid w:val="003E1A36"/>
    <w:rsid w:val="0040507E"/>
    <w:rsid w:val="00410371"/>
    <w:rsid w:val="004242F1"/>
    <w:rsid w:val="00426F32"/>
    <w:rsid w:val="00432157"/>
    <w:rsid w:val="004365F1"/>
    <w:rsid w:val="00436A0C"/>
    <w:rsid w:val="0043742D"/>
    <w:rsid w:val="00440E2C"/>
    <w:rsid w:val="00476E48"/>
    <w:rsid w:val="00477567"/>
    <w:rsid w:val="00485FA2"/>
    <w:rsid w:val="00495E30"/>
    <w:rsid w:val="004B27A7"/>
    <w:rsid w:val="004B4730"/>
    <w:rsid w:val="004B75B7"/>
    <w:rsid w:val="004F3053"/>
    <w:rsid w:val="0051580D"/>
    <w:rsid w:val="005263FB"/>
    <w:rsid w:val="005277B9"/>
    <w:rsid w:val="005415E1"/>
    <w:rsid w:val="00547111"/>
    <w:rsid w:val="00547347"/>
    <w:rsid w:val="00561648"/>
    <w:rsid w:val="0057218A"/>
    <w:rsid w:val="0058341E"/>
    <w:rsid w:val="00592D74"/>
    <w:rsid w:val="005B262F"/>
    <w:rsid w:val="005B278E"/>
    <w:rsid w:val="005C32DA"/>
    <w:rsid w:val="005D0F24"/>
    <w:rsid w:val="005D7181"/>
    <w:rsid w:val="005E2C44"/>
    <w:rsid w:val="005E422E"/>
    <w:rsid w:val="005F6927"/>
    <w:rsid w:val="006167CB"/>
    <w:rsid w:val="006202F4"/>
    <w:rsid w:val="00621188"/>
    <w:rsid w:val="006257ED"/>
    <w:rsid w:val="00626D4F"/>
    <w:rsid w:val="0064015F"/>
    <w:rsid w:val="006421C8"/>
    <w:rsid w:val="00652EDD"/>
    <w:rsid w:val="00654064"/>
    <w:rsid w:val="00655D0F"/>
    <w:rsid w:val="00677D9E"/>
    <w:rsid w:val="00690439"/>
    <w:rsid w:val="00695808"/>
    <w:rsid w:val="006B46FB"/>
    <w:rsid w:val="006C45E4"/>
    <w:rsid w:val="006D1499"/>
    <w:rsid w:val="006E21FB"/>
    <w:rsid w:val="00711579"/>
    <w:rsid w:val="00715F79"/>
    <w:rsid w:val="007303BA"/>
    <w:rsid w:val="0073102E"/>
    <w:rsid w:val="00742483"/>
    <w:rsid w:val="0074643D"/>
    <w:rsid w:val="00752CEA"/>
    <w:rsid w:val="007547BF"/>
    <w:rsid w:val="007622F6"/>
    <w:rsid w:val="007753F0"/>
    <w:rsid w:val="00780621"/>
    <w:rsid w:val="00781AB7"/>
    <w:rsid w:val="007842ED"/>
    <w:rsid w:val="00792342"/>
    <w:rsid w:val="007977A8"/>
    <w:rsid w:val="007B1E9D"/>
    <w:rsid w:val="007B415C"/>
    <w:rsid w:val="007B512A"/>
    <w:rsid w:val="007C2097"/>
    <w:rsid w:val="007D2299"/>
    <w:rsid w:val="007D6A07"/>
    <w:rsid w:val="007E23D6"/>
    <w:rsid w:val="007E4D36"/>
    <w:rsid w:val="007E5E3C"/>
    <w:rsid w:val="007F18F0"/>
    <w:rsid w:val="007F2CE1"/>
    <w:rsid w:val="007F43FD"/>
    <w:rsid w:val="007F7259"/>
    <w:rsid w:val="00803C00"/>
    <w:rsid w:val="008040A8"/>
    <w:rsid w:val="00810561"/>
    <w:rsid w:val="00811041"/>
    <w:rsid w:val="0082069D"/>
    <w:rsid w:val="008279FA"/>
    <w:rsid w:val="00837923"/>
    <w:rsid w:val="008469CA"/>
    <w:rsid w:val="008626E7"/>
    <w:rsid w:val="00870EE7"/>
    <w:rsid w:val="008863B9"/>
    <w:rsid w:val="008A45A6"/>
    <w:rsid w:val="008C465A"/>
    <w:rsid w:val="008E7FFE"/>
    <w:rsid w:val="008F295C"/>
    <w:rsid w:val="008F3E37"/>
    <w:rsid w:val="008F521E"/>
    <w:rsid w:val="008F686C"/>
    <w:rsid w:val="009148DE"/>
    <w:rsid w:val="00930688"/>
    <w:rsid w:val="00930AE7"/>
    <w:rsid w:val="00934B20"/>
    <w:rsid w:val="00941E30"/>
    <w:rsid w:val="00956C1C"/>
    <w:rsid w:val="00963551"/>
    <w:rsid w:val="0097338B"/>
    <w:rsid w:val="00973DE3"/>
    <w:rsid w:val="009777D9"/>
    <w:rsid w:val="00985A23"/>
    <w:rsid w:val="009862E0"/>
    <w:rsid w:val="0099022F"/>
    <w:rsid w:val="00991B88"/>
    <w:rsid w:val="009A0634"/>
    <w:rsid w:val="009A16FC"/>
    <w:rsid w:val="009A5753"/>
    <w:rsid w:val="009A579D"/>
    <w:rsid w:val="009C0943"/>
    <w:rsid w:val="009D0932"/>
    <w:rsid w:val="009D2120"/>
    <w:rsid w:val="009E3297"/>
    <w:rsid w:val="009F70CA"/>
    <w:rsid w:val="009F734F"/>
    <w:rsid w:val="00A00C14"/>
    <w:rsid w:val="00A05222"/>
    <w:rsid w:val="00A165EF"/>
    <w:rsid w:val="00A246B6"/>
    <w:rsid w:val="00A301DF"/>
    <w:rsid w:val="00A31DF6"/>
    <w:rsid w:val="00A31FE9"/>
    <w:rsid w:val="00A377E8"/>
    <w:rsid w:val="00A4210A"/>
    <w:rsid w:val="00A44D19"/>
    <w:rsid w:val="00A47E70"/>
    <w:rsid w:val="00A50CF0"/>
    <w:rsid w:val="00A62AAE"/>
    <w:rsid w:val="00A7313E"/>
    <w:rsid w:val="00A7671C"/>
    <w:rsid w:val="00A85080"/>
    <w:rsid w:val="00AA07F2"/>
    <w:rsid w:val="00AA2CBC"/>
    <w:rsid w:val="00AA47AB"/>
    <w:rsid w:val="00AB7C1F"/>
    <w:rsid w:val="00AC026F"/>
    <w:rsid w:val="00AC5820"/>
    <w:rsid w:val="00AD1CD8"/>
    <w:rsid w:val="00AD2F97"/>
    <w:rsid w:val="00AE53C5"/>
    <w:rsid w:val="00AE6AC9"/>
    <w:rsid w:val="00AE6F14"/>
    <w:rsid w:val="00AF57D9"/>
    <w:rsid w:val="00B002D9"/>
    <w:rsid w:val="00B02E6F"/>
    <w:rsid w:val="00B06D6D"/>
    <w:rsid w:val="00B15060"/>
    <w:rsid w:val="00B22933"/>
    <w:rsid w:val="00B258BB"/>
    <w:rsid w:val="00B502D5"/>
    <w:rsid w:val="00B5411E"/>
    <w:rsid w:val="00B6652F"/>
    <w:rsid w:val="00B67B97"/>
    <w:rsid w:val="00B67BEE"/>
    <w:rsid w:val="00B86362"/>
    <w:rsid w:val="00B91F2C"/>
    <w:rsid w:val="00B93789"/>
    <w:rsid w:val="00B94A4A"/>
    <w:rsid w:val="00B968C8"/>
    <w:rsid w:val="00BA3EC5"/>
    <w:rsid w:val="00BA51D9"/>
    <w:rsid w:val="00BA6977"/>
    <w:rsid w:val="00BB5DFC"/>
    <w:rsid w:val="00BB7A33"/>
    <w:rsid w:val="00BC646D"/>
    <w:rsid w:val="00BD279D"/>
    <w:rsid w:val="00BD6BB8"/>
    <w:rsid w:val="00BF597C"/>
    <w:rsid w:val="00C0195A"/>
    <w:rsid w:val="00C27B8B"/>
    <w:rsid w:val="00C406EA"/>
    <w:rsid w:val="00C44500"/>
    <w:rsid w:val="00C5215D"/>
    <w:rsid w:val="00C54371"/>
    <w:rsid w:val="00C66BA2"/>
    <w:rsid w:val="00C70F5A"/>
    <w:rsid w:val="00C77F6E"/>
    <w:rsid w:val="00C86116"/>
    <w:rsid w:val="00C865A3"/>
    <w:rsid w:val="00C95985"/>
    <w:rsid w:val="00CA2F09"/>
    <w:rsid w:val="00CA7C85"/>
    <w:rsid w:val="00CB0270"/>
    <w:rsid w:val="00CB260A"/>
    <w:rsid w:val="00CC4DB0"/>
    <w:rsid w:val="00CC5026"/>
    <w:rsid w:val="00CC6555"/>
    <w:rsid w:val="00CC68D0"/>
    <w:rsid w:val="00CD6532"/>
    <w:rsid w:val="00CD7384"/>
    <w:rsid w:val="00CF1A09"/>
    <w:rsid w:val="00D03F9A"/>
    <w:rsid w:val="00D05945"/>
    <w:rsid w:val="00D06D51"/>
    <w:rsid w:val="00D24991"/>
    <w:rsid w:val="00D50255"/>
    <w:rsid w:val="00D63952"/>
    <w:rsid w:val="00D66520"/>
    <w:rsid w:val="00DA5366"/>
    <w:rsid w:val="00DA5C6D"/>
    <w:rsid w:val="00DB3904"/>
    <w:rsid w:val="00DB4D38"/>
    <w:rsid w:val="00DD161B"/>
    <w:rsid w:val="00DE34CF"/>
    <w:rsid w:val="00DE68D8"/>
    <w:rsid w:val="00E13F3D"/>
    <w:rsid w:val="00E26922"/>
    <w:rsid w:val="00E34898"/>
    <w:rsid w:val="00E46285"/>
    <w:rsid w:val="00E53AD5"/>
    <w:rsid w:val="00E75223"/>
    <w:rsid w:val="00E76B36"/>
    <w:rsid w:val="00EA134E"/>
    <w:rsid w:val="00EB09B7"/>
    <w:rsid w:val="00EB1BF0"/>
    <w:rsid w:val="00EB34AE"/>
    <w:rsid w:val="00EE7D7C"/>
    <w:rsid w:val="00F020EE"/>
    <w:rsid w:val="00F032EF"/>
    <w:rsid w:val="00F10C22"/>
    <w:rsid w:val="00F25D98"/>
    <w:rsid w:val="00F265D3"/>
    <w:rsid w:val="00F300FB"/>
    <w:rsid w:val="00F35C76"/>
    <w:rsid w:val="00F557D6"/>
    <w:rsid w:val="00F77ED1"/>
    <w:rsid w:val="00F869B7"/>
    <w:rsid w:val="00F87BB0"/>
    <w:rsid w:val="00F9448D"/>
    <w:rsid w:val="00FA0FC3"/>
    <w:rsid w:val="00FB090C"/>
    <w:rsid w:val="00FB6386"/>
    <w:rsid w:val="00FB67D3"/>
    <w:rsid w:val="00FC5EB2"/>
    <w:rsid w:val="00FC6856"/>
    <w:rsid w:val="00FD0635"/>
    <w:rsid w:val="00FD2096"/>
    <w:rsid w:val="00FE1073"/>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2.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61D95FD-E2FF-4601-846E-556475ED8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966</Words>
  <Characters>5511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TAMRAKAR RAKESH</cp:lastModifiedBy>
  <cp:revision>6</cp:revision>
  <cp:lastPrinted>1900-12-31T16:00:00Z</cp:lastPrinted>
  <dcterms:created xsi:type="dcterms:W3CDTF">2020-05-15T08:09:00Z</dcterms:created>
  <dcterms:modified xsi:type="dcterms:W3CDTF">2020-05-15T08:12:00Z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